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2DE104" w14:textId="77777777" w:rsidR="006061EA" w:rsidRPr="003E79AD" w:rsidRDefault="00FA116E">
      <w:pPr>
        <w:jc w:val="center"/>
        <w:rPr>
          <w:rFonts w:ascii="Times New Roman" w:eastAsia="Times New Roman" w:hAnsi="Times New Roman" w:cs="Times New Roman"/>
          <w:b/>
          <w:sz w:val="32"/>
          <w:szCs w:val="32"/>
        </w:rPr>
      </w:pPr>
      <w:r w:rsidRPr="003E79AD">
        <w:rPr>
          <w:rFonts w:ascii="Times New Roman" w:eastAsia="Times New Roman" w:hAnsi="Times New Roman" w:cs="Times New Roman"/>
          <w:b/>
          <w:sz w:val="32"/>
          <w:szCs w:val="32"/>
        </w:rPr>
        <w:t>ÁLVARO SIZA ARCHIVE – A SHARED ARCHIVE</w:t>
      </w:r>
    </w:p>
    <w:p w14:paraId="1C1E249B" w14:textId="77777777" w:rsidR="006061EA" w:rsidRPr="003E79AD" w:rsidRDefault="00FA116E">
      <w:pPr>
        <w:jc w:val="both"/>
        <w:rPr>
          <w:rFonts w:ascii="Times New Roman" w:eastAsia="Times New Roman" w:hAnsi="Times New Roman" w:cs="Times New Roman"/>
          <w:b/>
          <w:sz w:val="24"/>
          <w:szCs w:val="24"/>
        </w:rPr>
      </w:pPr>
      <w:r w:rsidRPr="003E79AD">
        <w:rPr>
          <w:rFonts w:ascii="Times New Roman" w:eastAsia="Times New Roman" w:hAnsi="Times New Roman" w:cs="Times New Roman"/>
          <w:b/>
          <w:sz w:val="24"/>
          <w:szCs w:val="24"/>
        </w:rPr>
        <w:t xml:space="preserve"> </w:t>
      </w:r>
    </w:p>
    <w:p w14:paraId="4B6F1318" w14:textId="77777777" w:rsidR="006061EA" w:rsidRPr="001E6F93" w:rsidRDefault="00FA116E">
      <w:pPr>
        <w:jc w:val="center"/>
        <w:rPr>
          <w:rFonts w:ascii="Times New Roman" w:eastAsia="Times New Roman" w:hAnsi="Times New Roman" w:cs="Times New Roman"/>
          <w:i/>
          <w:sz w:val="28"/>
          <w:szCs w:val="28"/>
          <w:lang w:val="pt-PT"/>
        </w:rPr>
      </w:pPr>
      <w:r w:rsidRPr="001E6F93">
        <w:rPr>
          <w:rFonts w:ascii="Times New Roman" w:eastAsia="Times New Roman" w:hAnsi="Times New Roman" w:cs="Times New Roman"/>
          <w:i/>
          <w:sz w:val="28"/>
          <w:szCs w:val="28"/>
          <w:lang w:val="pt-PT"/>
        </w:rPr>
        <w:t>Adria Seccareccia, Martien de Vletter</w:t>
      </w:r>
    </w:p>
    <w:p w14:paraId="7F3C4FD0" w14:textId="77777777" w:rsidR="006061EA" w:rsidRPr="001E6F93" w:rsidRDefault="00FA116E">
      <w:pPr>
        <w:jc w:val="center"/>
        <w:rPr>
          <w:rFonts w:ascii="Times New Roman" w:eastAsia="Times New Roman" w:hAnsi="Times New Roman" w:cs="Times New Roman"/>
          <w:sz w:val="24"/>
          <w:szCs w:val="24"/>
          <w:lang w:val="pt-PT"/>
        </w:rPr>
      </w:pPr>
      <w:r w:rsidRPr="001E6F93">
        <w:rPr>
          <w:rFonts w:ascii="Times New Roman" w:eastAsia="Times New Roman" w:hAnsi="Times New Roman" w:cs="Times New Roman"/>
          <w:sz w:val="24"/>
          <w:szCs w:val="24"/>
          <w:lang w:val="pt-PT"/>
        </w:rPr>
        <w:t>Canadian Centre for Architecture, Canada</w:t>
      </w:r>
    </w:p>
    <w:p w14:paraId="47CEE56F" w14:textId="77777777" w:rsidR="006061EA" w:rsidRPr="001E6F93" w:rsidRDefault="00FA116E">
      <w:pPr>
        <w:jc w:val="center"/>
        <w:rPr>
          <w:rFonts w:ascii="Times New Roman" w:eastAsia="Times New Roman" w:hAnsi="Times New Roman" w:cs="Times New Roman"/>
          <w:color w:val="548DD4" w:themeColor="text2" w:themeTint="99"/>
          <w:sz w:val="24"/>
          <w:szCs w:val="24"/>
          <w:lang w:val="pt-PT"/>
        </w:rPr>
      </w:pPr>
      <w:r w:rsidRPr="001E6F93">
        <w:rPr>
          <w:rFonts w:ascii="Times New Roman" w:eastAsia="Times New Roman" w:hAnsi="Times New Roman" w:cs="Times New Roman"/>
          <w:color w:val="548DD4" w:themeColor="text2" w:themeTint="99"/>
          <w:sz w:val="24"/>
          <w:szCs w:val="24"/>
          <w:lang w:val="pt-PT"/>
        </w:rPr>
        <w:t xml:space="preserve"> </w:t>
      </w:r>
      <w:hyperlink r:id="rId7" w:history="1">
        <w:r w:rsidR="003E79AD" w:rsidRPr="001E6F93">
          <w:rPr>
            <w:rStyle w:val="Hyperlink"/>
            <w:rFonts w:ascii="Times New Roman" w:eastAsia="Times New Roman" w:hAnsi="Times New Roman" w:cs="Times New Roman"/>
            <w:color w:val="548DD4" w:themeColor="text2" w:themeTint="99"/>
            <w:sz w:val="24"/>
            <w:szCs w:val="24"/>
            <w:lang w:val="pt-PT"/>
          </w:rPr>
          <w:t>ref@cca.qc.ca</w:t>
        </w:r>
      </w:hyperlink>
    </w:p>
    <w:p w14:paraId="6744AB5D" w14:textId="77777777" w:rsidR="006061EA" w:rsidRPr="001E6F93" w:rsidRDefault="006061EA">
      <w:pPr>
        <w:jc w:val="both"/>
        <w:rPr>
          <w:rFonts w:ascii="Times New Roman" w:eastAsia="Times New Roman" w:hAnsi="Times New Roman" w:cs="Times New Roman"/>
          <w:sz w:val="28"/>
          <w:szCs w:val="28"/>
          <w:lang w:val="pt-PT"/>
        </w:rPr>
      </w:pPr>
    </w:p>
    <w:p w14:paraId="506EF908" w14:textId="77777777" w:rsidR="006061EA" w:rsidRPr="001E6F93" w:rsidRDefault="00FA116E">
      <w:pPr>
        <w:jc w:val="center"/>
        <w:rPr>
          <w:rFonts w:ascii="Times New Roman" w:eastAsia="Times New Roman" w:hAnsi="Times New Roman" w:cs="Times New Roman"/>
          <w:sz w:val="28"/>
          <w:szCs w:val="28"/>
          <w:lang w:val="pt-PT"/>
        </w:rPr>
      </w:pPr>
      <w:r w:rsidRPr="001E6F93">
        <w:rPr>
          <w:rFonts w:ascii="Times New Roman" w:eastAsia="Times New Roman" w:hAnsi="Times New Roman" w:cs="Times New Roman"/>
          <w:i/>
          <w:sz w:val="28"/>
          <w:szCs w:val="28"/>
          <w:lang w:val="pt-PT"/>
        </w:rPr>
        <w:t>Carla Seixas, Eunice Pereira, Mirijam Garcia</w:t>
      </w:r>
    </w:p>
    <w:p w14:paraId="4C549779" w14:textId="77777777" w:rsidR="006061EA" w:rsidRPr="008003ED" w:rsidRDefault="00FA116E">
      <w:pPr>
        <w:jc w:val="center"/>
        <w:rPr>
          <w:rFonts w:ascii="Times New Roman" w:eastAsia="Times New Roman" w:hAnsi="Times New Roman" w:cs="Times New Roman"/>
          <w:sz w:val="24"/>
          <w:szCs w:val="24"/>
        </w:rPr>
      </w:pPr>
      <w:r w:rsidRPr="008003ED">
        <w:rPr>
          <w:rFonts w:ascii="Times New Roman" w:eastAsia="Times New Roman" w:hAnsi="Times New Roman" w:cs="Times New Roman"/>
          <w:sz w:val="24"/>
          <w:szCs w:val="24"/>
        </w:rPr>
        <w:t>Calouste Gulbenkian Foundation - Art Library, Portugal</w:t>
      </w:r>
    </w:p>
    <w:p w14:paraId="6443E88D" w14:textId="77777777" w:rsidR="006061EA" w:rsidRPr="008003ED" w:rsidRDefault="000C3CF9">
      <w:pPr>
        <w:jc w:val="center"/>
        <w:rPr>
          <w:rFonts w:ascii="Times New Roman" w:eastAsia="Times New Roman" w:hAnsi="Times New Roman" w:cs="Times New Roman"/>
          <w:sz w:val="24"/>
          <w:szCs w:val="24"/>
          <w:lang w:val="pt-PT"/>
        </w:rPr>
      </w:pPr>
      <w:hyperlink r:id="rId8">
        <w:r w:rsidR="00FA116E" w:rsidRPr="008003ED">
          <w:rPr>
            <w:rFonts w:ascii="Times New Roman" w:eastAsia="Times New Roman" w:hAnsi="Times New Roman" w:cs="Times New Roman"/>
            <w:color w:val="548DD4" w:themeColor="text2" w:themeTint="99"/>
            <w:sz w:val="24"/>
            <w:szCs w:val="24"/>
            <w:u w:val="single"/>
            <w:lang w:val="pt-PT"/>
          </w:rPr>
          <w:t>artlib@gulbenkian.pt</w:t>
        </w:r>
      </w:hyperlink>
      <w:r w:rsidR="00FA116E" w:rsidRPr="008003ED">
        <w:rPr>
          <w:rFonts w:ascii="Times New Roman" w:eastAsia="Times New Roman" w:hAnsi="Times New Roman" w:cs="Times New Roman"/>
          <w:sz w:val="24"/>
          <w:szCs w:val="24"/>
          <w:lang w:val="pt-PT"/>
        </w:rPr>
        <w:t xml:space="preserve"> </w:t>
      </w:r>
    </w:p>
    <w:p w14:paraId="1C3D6322" w14:textId="77777777" w:rsidR="006061EA" w:rsidRPr="00395FEA" w:rsidRDefault="006061EA">
      <w:pPr>
        <w:jc w:val="both"/>
        <w:rPr>
          <w:rFonts w:ascii="Times New Roman" w:eastAsia="Times New Roman" w:hAnsi="Times New Roman" w:cs="Times New Roman"/>
          <w:lang w:val="pt-PT"/>
        </w:rPr>
      </w:pPr>
    </w:p>
    <w:p w14:paraId="7A10D721" w14:textId="77777777" w:rsidR="006061EA" w:rsidRPr="008003ED" w:rsidRDefault="00FA116E">
      <w:pPr>
        <w:jc w:val="center"/>
        <w:rPr>
          <w:rFonts w:ascii="Times New Roman" w:eastAsia="Times New Roman" w:hAnsi="Times New Roman" w:cs="Times New Roman"/>
          <w:sz w:val="28"/>
          <w:szCs w:val="28"/>
          <w:lang w:val="pt-PT"/>
        </w:rPr>
      </w:pPr>
      <w:r w:rsidRPr="008003ED">
        <w:rPr>
          <w:rFonts w:ascii="Times New Roman" w:eastAsia="Times New Roman" w:hAnsi="Times New Roman" w:cs="Times New Roman"/>
          <w:i/>
          <w:sz w:val="28"/>
          <w:szCs w:val="28"/>
          <w:lang w:val="pt-PT"/>
        </w:rPr>
        <w:t xml:space="preserve">Sónia Oliveira </w:t>
      </w:r>
    </w:p>
    <w:p w14:paraId="731A0DA3" w14:textId="77777777" w:rsidR="006061EA" w:rsidRPr="008003ED" w:rsidRDefault="00FA116E">
      <w:pPr>
        <w:jc w:val="center"/>
        <w:rPr>
          <w:rFonts w:ascii="Times New Roman" w:eastAsia="Times New Roman" w:hAnsi="Times New Roman" w:cs="Times New Roman"/>
          <w:sz w:val="24"/>
          <w:szCs w:val="24"/>
          <w:lang w:val="pt-PT"/>
        </w:rPr>
      </w:pPr>
      <w:r w:rsidRPr="008003ED">
        <w:rPr>
          <w:rFonts w:ascii="Times New Roman" w:eastAsia="Times New Roman" w:hAnsi="Times New Roman" w:cs="Times New Roman"/>
          <w:sz w:val="24"/>
          <w:szCs w:val="24"/>
          <w:lang w:val="pt-PT"/>
        </w:rPr>
        <w:t>Serralves Foundation, Portugal</w:t>
      </w:r>
    </w:p>
    <w:p w14:paraId="498A21C5" w14:textId="77777777" w:rsidR="006061EA" w:rsidRPr="008003ED" w:rsidRDefault="000C3CF9">
      <w:pPr>
        <w:jc w:val="center"/>
        <w:rPr>
          <w:rFonts w:ascii="Times New Roman" w:hAnsi="Times New Roman" w:cs="Times New Roman"/>
          <w:color w:val="548DD4" w:themeColor="text2" w:themeTint="99"/>
          <w:sz w:val="24"/>
          <w:szCs w:val="24"/>
          <w:highlight w:val="white"/>
        </w:rPr>
      </w:pPr>
      <w:hyperlink r:id="rId9">
        <w:r w:rsidR="00FA116E" w:rsidRPr="008003ED">
          <w:rPr>
            <w:rFonts w:ascii="Times New Roman" w:eastAsia="Times New Roman" w:hAnsi="Times New Roman" w:cs="Times New Roman"/>
            <w:color w:val="548DD4" w:themeColor="text2" w:themeTint="99"/>
            <w:sz w:val="24"/>
            <w:szCs w:val="24"/>
            <w:u w:val="single"/>
          </w:rPr>
          <w:t>biblioteca@serralves.pt</w:t>
        </w:r>
      </w:hyperlink>
    </w:p>
    <w:p w14:paraId="533E70A3" w14:textId="77777777" w:rsidR="006061EA" w:rsidRPr="003E79AD" w:rsidRDefault="006061EA">
      <w:pPr>
        <w:jc w:val="both"/>
        <w:rPr>
          <w:rFonts w:ascii="Times New Roman" w:eastAsia="Times New Roman" w:hAnsi="Times New Roman" w:cs="Times New Roman"/>
          <w:b/>
        </w:rPr>
      </w:pPr>
    </w:p>
    <w:p w14:paraId="1D73F08A" w14:textId="77777777" w:rsidR="006061EA" w:rsidRPr="008003ED" w:rsidRDefault="00FA116E">
      <w:pPr>
        <w:jc w:val="both"/>
        <w:rPr>
          <w:rFonts w:ascii="Times New Roman" w:eastAsia="Times New Roman" w:hAnsi="Times New Roman" w:cs="Times New Roman"/>
          <w:b/>
          <w:sz w:val="24"/>
          <w:szCs w:val="24"/>
        </w:rPr>
      </w:pPr>
      <w:r w:rsidRPr="008003ED">
        <w:rPr>
          <w:rFonts w:ascii="Times New Roman" w:eastAsia="Times New Roman" w:hAnsi="Times New Roman" w:cs="Times New Roman"/>
          <w:b/>
          <w:sz w:val="24"/>
          <w:szCs w:val="24"/>
        </w:rPr>
        <w:t>Abstract</w:t>
      </w:r>
    </w:p>
    <w:p w14:paraId="03DF9103" w14:textId="69B6FB24" w:rsidR="006061EA" w:rsidRPr="003E79AD" w:rsidRDefault="003E79AD">
      <w:pPr>
        <w:jc w:val="both"/>
        <w:rPr>
          <w:rFonts w:ascii="Times New Roman" w:eastAsia="Times New Roman" w:hAnsi="Times New Roman" w:cs="Times New Roman"/>
        </w:rPr>
      </w:pPr>
      <w:r>
        <w:rPr>
          <w:rFonts w:ascii="Times New Roman" w:eastAsia="Times New Roman" w:hAnsi="Times New Roman" w:cs="Times New Roman"/>
        </w:rPr>
        <w:t>The Álvaro Siza archive</w:t>
      </w:r>
      <w:r w:rsidR="00FA116E" w:rsidRPr="003E79AD">
        <w:rPr>
          <w:rFonts w:ascii="Times New Roman" w:eastAsia="Times New Roman" w:hAnsi="Times New Roman" w:cs="Times New Roman"/>
        </w:rPr>
        <w:t xml:space="preserve"> documents the architectural work of Portuguese architect Álvaro Siza. </w:t>
      </w:r>
      <w:r w:rsidR="00A843DE" w:rsidRPr="003E79AD">
        <w:rPr>
          <w:rFonts w:ascii="Times New Roman" w:eastAsia="Times New Roman" w:hAnsi="Times New Roman" w:cs="Times New Roman"/>
        </w:rPr>
        <w:t xml:space="preserve">The records </w:t>
      </w:r>
      <w:r w:rsidR="00FA116E" w:rsidRPr="003E79AD">
        <w:rPr>
          <w:rFonts w:ascii="Times New Roman" w:eastAsia="Times New Roman" w:hAnsi="Times New Roman" w:cs="Times New Roman"/>
        </w:rPr>
        <w:t xml:space="preserve">in this </w:t>
      </w:r>
      <w:r>
        <w:rPr>
          <w:rFonts w:ascii="Times New Roman" w:eastAsia="Times New Roman" w:hAnsi="Times New Roman" w:cs="Times New Roman"/>
        </w:rPr>
        <w:t>archive</w:t>
      </w:r>
      <w:r w:rsidR="00FA116E" w:rsidRPr="003E79AD">
        <w:rPr>
          <w:rFonts w:ascii="Times New Roman" w:eastAsia="Times New Roman" w:hAnsi="Times New Roman" w:cs="Times New Roman"/>
        </w:rPr>
        <w:t xml:space="preserve"> relate to Siza’s built and unbuilt projects</w:t>
      </w:r>
      <w:r w:rsidR="00A843DE" w:rsidRPr="003E79AD">
        <w:rPr>
          <w:rFonts w:ascii="Times New Roman" w:eastAsia="Times New Roman" w:hAnsi="Times New Roman" w:cs="Times New Roman"/>
        </w:rPr>
        <w:t>, dating</w:t>
      </w:r>
      <w:r w:rsidR="00FA116E" w:rsidRPr="003E79AD">
        <w:rPr>
          <w:rFonts w:ascii="Times New Roman" w:eastAsia="Times New Roman" w:hAnsi="Times New Roman" w:cs="Times New Roman"/>
        </w:rPr>
        <w:t xml:space="preserve"> from 1958</w:t>
      </w:r>
      <w:r w:rsidR="00A843DE" w:rsidRPr="003E79AD">
        <w:rPr>
          <w:rFonts w:ascii="Times New Roman" w:eastAsia="Times New Roman" w:hAnsi="Times New Roman" w:cs="Times New Roman"/>
        </w:rPr>
        <w:t xml:space="preserve"> to </w:t>
      </w:r>
      <w:r w:rsidR="00FA116E" w:rsidRPr="003E79AD">
        <w:rPr>
          <w:rFonts w:ascii="Times New Roman" w:eastAsia="Times New Roman" w:hAnsi="Times New Roman" w:cs="Times New Roman"/>
        </w:rPr>
        <w:t xml:space="preserve">2012. </w:t>
      </w:r>
      <w:r>
        <w:rPr>
          <w:rFonts w:ascii="Times New Roman" w:eastAsia="Times New Roman" w:hAnsi="Times New Roman" w:cs="Times New Roman"/>
        </w:rPr>
        <w:t>The archive will continue to be expanded with projects developed by Siza after 2012</w:t>
      </w:r>
      <w:r w:rsidR="00FA116E" w:rsidRPr="003E79AD">
        <w:rPr>
          <w:rFonts w:ascii="Times New Roman" w:eastAsia="Times New Roman" w:hAnsi="Times New Roman" w:cs="Times New Roman"/>
        </w:rPr>
        <w:t>.</w:t>
      </w:r>
      <w:r w:rsidR="00FA116E" w:rsidRPr="003E79AD">
        <w:rPr>
          <w:rFonts w:ascii="Times New Roman" w:eastAsia="Times New Roman" w:hAnsi="Times New Roman" w:cs="Times New Roman"/>
          <w:color w:val="263238"/>
        </w:rPr>
        <w:t xml:space="preserve"> </w:t>
      </w:r>
      <w:r w:rsidR="00FA116E" w:rsidRPr="003E79AD">
        <w:rPr>
          <w:rFonts w:ascii="Times New Roman" w:eastAsia="Times New Roman" w:hAnsi="Times New Roman" w:cs="Times New Roman"/>
        </w:rPr>
        <w:t xml:space="preserve">The </w:t>
      </w:r>
      <w:r>
        <w:rPr>
          <w:rFonts w:ascii="Times New Roman" w:eastAsia="Times New Roman" w:hAnsi="Times New Roman" w:cs="Times New Roman"/>
        </w:rPr>
        <w:t>archive</w:t>
      </w:r>
      <w:r w:rsidR="00FA116E" w:rsidRPr="003E79AD">
        <w:rPr>
          <w:rFonts w:ascii="Times New Roman" w:eastAsia="Times New Roman" w:hAnsi="Times New Roman" w:cs="Times New Roman"/>
        </w:rPr>
        <w:t xml:space="preserve"> </w:t>
      </w:r>
      <w:r w:rsidR="00A843DE" w:rsidRPr="003E79AD">
        <w:rPr>
          <w:rFonts w:ascii="Times New Roman" w:eastAsia="Times New Roman" w:hAnsi="Times New Roman" w:cs="Times New Roman"/>
        </w:rPr>
        <w:t xml:space="preserve">is comprised of </w:t>
      </w:r>
      <w:r w:rsidR="00FA116E" w:rsidRPr="003E79AD">
        <w:rPr>
          <w:rFonts w:ascii="Times New Roman" w:eastAsia="Times New Roman" w:hAnsi="Times New Roman" w:cs="Times New Roman"/>
        </w:rPr>
        <w:t>drawings, textual documentation, photographic material, electronic records, sketchbooks, and models. A collaborative project was established between the Canadian Centre for Architecture (CCA), Serralves</w:t>
      </w:r>
      <w:r w:rsidR="00395FEA">
        <w:rPr>
          <w:rFonts w:ascii="Times New Roman" w:eastAsia="Times New Roman" w:hAnsi="Times New Roman" w:cs="Times New Roman"/>
        </w:rPr>
        <w:t xml:space="preserve"> </w:t>
      </w:r>
      <w:r w:rsidR="00634824">
        <w:rPr>
          <w:rFonts w:ascii="Times New Roman" w:eastAsia="Times New Roman" w:hAnsi="Times New Roman" w:cs="Times New Roman"/>
        </w:rPr>
        <w:t xml:space="preserve">Foundation </w:t>
      </w:r>
      <w:r w:rsidR="00395FEA">
        <w:rPr>
          <w:rFonts w:ascii="Times New Roman" w:eastAsia="Times New Roman" w:hAnsi="Times New Roman" w:cs="Times New Roman"/>
        </w:rPr>
        <w:t>(SF</w:t>
      </w:r>
      <w:r w:rsidR="00FA116E" w:rsidRPr="003E79AD">
        <w:rPr>
          <w:rFonts w:ascii="Times New Roman" w:eastAsia="Times New Roman" w:hAnsi="Times New Roman" w:cs="Times New Roman"/>
        </w:rPr>
        <w:t>)</w:t>
      </w:r>
      <w:r w:rsidR="00A843DE" w:rsidRPr="003E79AD">
        <w:rPr>
          <w:rFonts w:ascii="Times New Roman" w:eastAsia="Times New Roman" w:hAnsi="Times New Roman" w:cs="Times New Roman"/>
        </w:rPr>
        <w:t>,</w:t>
      </w:r>
      <w:r w:rsidR="00634824">
        <w:rPr>
          <w:rFonts w:ascii="Times New Roman" w:eastAsia="Times New Roman" w:hAnsi="Times New Roman" w:cs="Times New Roman"/>
        </w:rPr>
        <w:t xml:space="preserve"> and </w:t>
      </w:r>
      <w:r w:rsidR="00FA116E" w:rsidRPr="003E79AD">
        <w:rPr>
          <w:rFonts w:ascii="Times New Roman" w:eastAsia="Times New Roman" w:hAnsi="Times New Roman" w:cs="Times New Roman"/>
        </w:rPr>
        <w:t>Calouste Gulbenkian</w:t>
      </w:r>
      <w:r w:rsidR="00395FEA">
        <w:rPr>
          <w:rFonts w:ascii="Times New Roman" w:eastAsia="Times New Roman" w:hAnsi="Times New Roman" w:cs="Times New Roman"/>
        </w:rPr>
        <w:t xml:space="preserve"> </w:t>
      </w:r>
      <w:r w:rsidR="00634824">
        <w:rPr>
          <w:rFonts w:ascii="Times New Roman" w:eastAsia="Times New Roman" w:hAnsi="Times New Roman" w:cs="Times New Roman"/>
        </w:rPr>
        <w:t xml:space="preserve">Foundation </w:t>
      </w:r>
      <w:r w:rsidR="00395FEA">
        <w:rPr>
          <w:rFonts w:ascii="Times New Roman" w:eastAsia="Times New Roman" w:hAnsi="Times New Roman" w:cs="Times New Roman"/>
        </w:rPr>
        <w:t>(CGF</w:t>
      </w:r>
      <w:r w:rsidR="00FA116E" w:rsidRPr="003E79AD">
        <w:rPr>
          <w:rFonts w:ascii="Times New Roman" w:eastAsia="Times New Roman" w:hAnsi="Times New Roman" w:cs="Times New Roman"/>
        </w:rPr>
        <w:t xml:space="preserve">) to allow for international research </w:t>
      </w:r>
      <w:r w:rsidR="008A489C">
        <w:rPr>
          <w:rFonts w:ascii="Times New Roman" w:eastAsia="Times New Roman" w:hAnsi="Times New Roman" w:cs="Times New Roman"/>
        </w:rPr>
        <w:t xml:space="preserve">about </w:t>
      </w:r>
      <w:r w:rsidR="00FA116E" w:rsidRPr="003E79AD">
        <w:rPr>
          <w:rFonts w:ascii="Times New Roman" w:eastAsia="Times New Roman" w:hAnsi="Times New Roman" w:cs="Times New Roman"/>
        </w:rPr>
        <w:t xml:space="preserve">and access to the archive. Each of the three institutions hold records </w:t>
      </w:r>
      <w:r>
        <w:rPr>
          <w:rFonts w:ascii="Times New Roman" w:eastAsia="Times New Roman" w:hAnsi="Times New Roman" w:cs="Times New Roman"/>
        </w:rPr>
        <w:t xml:space="preserve">for </w:t>
      </w:r>
      <w:r w:rsidR="00FA116E" w:rsidRPr="003E79AD">
        <w:rPr>
          <w:rFonts w:ascii="Times New Roman" w:eastAsia="Times New Roman" w:hAnsi="Times New Roman" w:cs="Times New Roman"/>
        </w:rPr>
        <w:t>different architectural projects represented within the archive and collaborate on the descriptive work</w:t>
      </w:r>
      <w:r w:rsidR="008A489C">
        <w:rPr>
          <w:rFonts w:ascii="Times New Roman" w:eastAsia="Times New Roman" w:hAnsi="Times New Roman" w:cs="Times New Roman"/>
        </w:rPr>
        <w:t>,</w:t>
      </w:r>
      <w:r w:rsidR="00FA116E" w:rsidRPr="003E79AD">
        <w:rPr>
          <w:rFonts w:ascii="Times New Roman" w:eastAsia="Times New Roman" w:hAnsi="Times New Roman" w:cs="Times New Roman"/>
        </w:rPr>
        <w:t xml:space="preserve"> while increasing the visibility of the archive. Together, the three institutions work toward making the archive available for researchers and cultural institutions.</w:t>
      </w:r>
    </w:p>
    <w:p w14:paraId="32CAE061" w14:textId="77777777" w:rsidR="006061EA" w:rsidRPr="003E79AD" w:rsidRDefault="006061EA">
      <w:pPr>
        <w:jc w:val="both"/>
        <w:rPr>
          <w:rFonts w:ascii="Times New Roman" w:eastAsia="Times New Roman" w:hAnsi="Times New Roman" w:cs="Times New Roman"/>
        </w:rPr>
      </w:pPr>
    </w:p>
    <w:p w14:paraId="2C0EBD3C" w14:textId="77777777" w:rsidR="006061EA" w:rsidRPr="003E79AD" w:rsidRDefault="00FA116E">
      <w:pPr>
        <w:jc w:val="both"/>
        <w:rPr>
          <w:rFonts w:ascii="Times New Roman" w:eastAsia="Times New Roman" w:hAnsi="Times New Roman" w:cs="Times New Roman"/>
        </w:rPr>
      </w:pPr>
      <w:r w:rsidRPr="003E79AD">
        <w:rPr>
          <w:rFonts w:ascii="Times New Roman" w:eastAsia="Times New Roman" w:hAnsi="Times New Roman" w:cs="Times New Roman"/>
        </w:rPr>
        <w:t xml:space="preserve">Álvaro Siza’s decision to donate his archive to these institutions was made </w:t>
      </w:r>
      <w:r w:rsidR="00A843DE" w:rsidRPr="003E79AD">
        <w:rPr>
          <w:rFonts w:ascii="Times New Roman" w:eastAsia="Times New Roman" w:hAnsi="Times New Roman" w:cs="Times New Roman"/>
        </w:rPr>
        <w:t>according to</w:t>
      </w:r>
      <w:r w:rsidRPr="003E79AD">
        <w:rPr>
          <w:rFonts w:ascii="Times New Roman" w:eastAsia="Times New Roman" w:hAnsi="Times New Roman" w:cs="Times New Roman"/>
        </w:rPr>
        <w:t xml:space="preserve"> best practices for preservation and collection management </w:t>
      </w:r>
      <w:r w:rsidR="00A843DE" w:rsidRPr="003E79AD">
        <w:rPr>
          <w:rFonts w:ascii="Times New Roman" w:eastAsia="Times New Roman" w:hAnsi="Times New Roman" w:cs="Times New Roman"/>
        </w:rPr>
        <w:t xml:space="preserve">criteria and, </w:t>
      </w:r>
      <w:r w:rsidRPr="003E79AD">
        <w:rPr>
          <w:rFonts w:ascii="Times New Roman" w:eastAsia="Times New Roman" w:hAnsi="Times New Roman" w:cs="Times New Roman"/>
        </w:rPr>
        <w:t>also</w:t>
      </w:r>
      <w:r w:rsidR="00A843DE" w:rsidRPr="003E79AD">
        <w:rPr>
          <w:rFonts w:ascii="Times New Roman" w:eastAsia="Times New Roman" w:hAnsi="Times New Roman" w:cs="Times New Roman"/>
        </w:rPr>
        <w:t>,</w:t>
      </w:r>
      <w:r w:rsidRPr="003E79AD">
        <w:rPr>
          <w:rFonts w:ascii="Times New Roman" w:eastAsia="Times New Roman" w:hAnsi="Times New Roman" w:cs="Times New Roman"/>
        </w:rPr>
        <w:t xml:space="preserve"> </w:t>
      </w:r>
      <w:r w:rsidR="002F1C92" w:rsidRPr="003E79AD">
        <w:rPr>
          <w:rFonts w:ascii="Times New Roman" w:eastAsia="Times New Roman" w:hAnsi="Times New Roman" w:cs="Times New Roman"/>
        </w:rPr>
        <w:t xml:space="preserve">with the intent of </w:t>
      </w:r>
      <w:r w:rsidRPr="003E79AD">
        <w:rPr>
          <w:rFonts w:ascii="Times New Roman" w:eastAsia="Times New Roman" w:hAnsi="Times New Roman" w:cs="Times New Roman"/>
        </w:rPr>
        <w:t>foster</w:t>
      </w:r>
      <w:r w:rsidR="002F1C92" w:rsidRPr="003E79AD">
        <w:rPr>
          <w:rFonts w:ascii="Times New Roman" w:eastAsia="Times New Roman" w:hAnsi="Times New Roman" w:cs="Times New Roman"/>
        </w:rPr>
        <w:t>ing</w:t>
      </w:r>
      <w:r w:rsidRPr="003E79AD">
        <w:rPr>
          <w:rFonts w:ascii="Times New Roman" w:eastAsia="Times New Roman" w:hAnsi="Times New Roman" w:cs="Times New Roman"/>
        </w:rPr>
        <w:t xml:space="preserve"> an </w:t>
      </w:r>
      <w:r w:rsidR="002F1C92" w:rsidRPr="003E79AD">
        <w:rPr>
          <w:rFonts w:ascii="Times New Roman" w:eastAsia="Times New Roman" w:hAnsi="Times New Roman" w:cs="Times New Roman"/>
        </w:rPr>
        <w:t xml:space="preserve">inspiring </w:t>
      </w:r>
      <w:r w:rsidRPr="003E79AD">
        <w:rPr>
          <w:rFonts w:ascii="Times New Roman" w:eastAsia="Times New Roman" w:hAnsi="Times New Roman" w:cs="Times New Roman"/>
        </w:rPr>
        <w:t>model of collaborative international research</w:t>
      </w:r>
      <w:r w:rsidR="002F1C92" w:rsidRPr="003E79AD">
        <w:rPr>
          <w:rFonts w:ascii="Times New Roman" w:eastAsia="Times New Roman" w:hAnsi="Times New Roman" w:cs="Times New Roman"/>
        </w:rPr>
        <w:t>,</w:t>
      </w:r>
      <w:r w:rsidRPr="003E79AD">
        <w:rPr>
          <w:rFonts w:ascii="Times New Roman" w:eastAsia="Times New Roman" w:hAnsi="Times New Roman" w:cs="Times New Roman"/>
        </w:rPr>
        <w:t xml:space="preserve"> while promoting public awareness of architecture throughout the world.</w:t>
      </w:r>
    </w:p>
    <w:p w14:paraId="4C7E7206" w14:textId="77777777" w:rsidR="006061EA" w:rsidRPr="003E79AD" w:rsidRDefault="006061EA">
      <w:pPr>
        <w:jc w:val="both"/>
        <w:rPr>
          <w:rFonts w:ascii="Times New Roman" w:eastAsia="Times New Roman" w:hAnsi="Times New Roman" w:cs="Times New Roman"/>
        </w:rPr>
      </w:pPr>
    </w:p>
    <w:p w14:paraId="29E9381B" w14:textId="77777777" w:rsidR="006061EA" w:rsidRPr="003E79AD" w:rsidRDefault="000A5E7F">
      <w:pPr>
        <w:jc w:val="both"/>
        <w:rPr>
          <w:rFonts w:ascii="Times New Roman" w:eastAsia="Times New Roman" w:hAnsi="Times New Roman" w:cs="Times New Roman"/>
        </w:rPr>
      </w:pPr>
      <w:r w:rsidRPr="003E79AD">
        <w:rPr>
          <w:rFonts w:ascii="Times New Roman" w:eastAsia="Times New Roman" w:hAnsi="Times New Roman" w:cs="Times New Roman"/>
        </w:rPr>
        <w:t xml:space="preserve">In </w:t>
      </w:r>
      <w:r w:rsidR="00FA116E" w:rsidRPr="003E79AD">
        <w:rPr>
          <w:rFonts w:ascii="Times New Roman" w:eastAsia="Times New Roman" w:hAnsi="Times New Roman" w:cs="Times New Roman"/>
        </w:rPr>
        <w:t>2014</w:t>
      </w:r>
      <w:r w:rsidR="00A843DE" w:rsidRPr="003E79AD">
        <w:rPr>
          <w:rFonts w:ascii="Times New Roman" w:eastAsia="Times New Roman" w:hAnsi="Times New Roman" w:cs="Times New Roman"/>
        </w:rPr>
        <w:t>,</w:t>
      </w:r>
      <w:r w:rsidR="00FA116E" w:rsidRPr="003E79AD">
        <w:rPr>
          <w:rFonts w:ascii="Times New Roman" w:eastAsia="Times New Roman" w:hAnsi="Times New Roman" w:cs="Times New Roman"/>
        </w:rPr>
        <w:t xml:space="preserve"> the three institutions initiated this collaborative project, which </w:t>
      </w:r>
      <w:r w:rsidRPr="003E79AD">
        <w:rPr>
          <w:rFonts w:ascii="Times New Roman" w:eastAsia="Times New Roman" w:hAnsi="Times New Roman" w:cs="Times New Roman"/>
        </w:rPr>
        <w:t xml:space="preserve">has since included </w:t>
      </w:r>
      <w:r w:rsidR="00FA116E" w:rsidRPr="003E79AD">
        <w:rPr>
          <w:rFonts w:ascii="Times New Roman" w:eastAsia="Times New Roman" w:hAnsi="Times New Roman" w:cs="Times New Roman"/>
        </w:rPr>
        <w:t>research, publications</w:t>
      </w:r>
      <w:r w:rsidRPr="003E79AD">
        <w:rPr>
          <w:rFonts w:ascii="Times New Roman" w:eastAsia="Times New Roman" w:hAnsi="Times New Roman" w:cs="Times New Roman"/>
        </w:rPr>
        <w:t>,</w:t>
      </w:r>
      <w:r w:rsidR="00FA116E" w:rsidRPr="003E79AD">
        <w:rPr>
          <w:rFonts w:ascii="Times New Roman" w:eastAsia="Times New Roman" w:hAnsi="Times New Roman" w:cs="Times New Roman"/>
        </w:rPr>
        <w:t xml:space="preserve"> and exhibitions. The primary goal </w:t>
      </w:r>
      <w:r w:rsidRPr="003E79AD">
        <w:rPr>
          <w:rFonts w:ascii="Times New Roman" w:eastAsia="Times New Roman" w:hAnsi="Times New Roman" w:cs="Times New Roman"/>
        </w:rPr>
        <w:t xml:space="preserve">of the project </w:t>
      </w:r>
      <w:r w:rsidR="00FA116E" w:rsidRPr="003E79AD">
        <w:rPr>
          <w:rFonts w:ascii="Times New Roman" w:eastAsia="Times New Roman" w:hAnsi="Times New Roman" w:cs="Times New Roman"/>
        </w:rPr>
        <w:t>is to encourage discourse at a national and international level regarding the role architecture plays in society.</w:t>
      </w:r>
    </w:p>
    <w:p w14:paraId="731A3B2C" w14:textId="77777777" w:rsidR="006061EA" w:rsidRPr="003E79AD" w:rsidRDefault="006061EA">
      <w:pPr>
        <w:jc w:val="both"/>
        <w:rPr>
          <w:rFonts w:ascii="Times New Roman" w:eastAsia="Times New Roman" w:hAnsi="Times New Roman" w:cs="Times New Roman"/>
        </w:rPr>
      </w:pPr>
    </w:p>
    <w:p w14:paraId="505CFF3E" w14:textId="77777777" w:rsidR="006061EA" w:rsidRPr="003E79AD" w:rsidRDefault="00FA116E">
      <w:pPr>
        <w:jc w:val="both"/>
        <w:rPr>
          <w:rFonts w:ascii="Times New Roman" w:eastAsia="Times New Roman" w:hAnsi="Times New Roman" w:cs="Times New Roman"/>
          <w:b/>
        </w:rPr>
      </w:pPr>
      <w:r w:rsidRPr="003E79AD">
        <w:rPr>
          <w:rFonts w:ascii="Times New Roman" w:eastAsia="Times New Roman" w:hAnsi="Times New Roman" w:cs="Times New Roman"/>
          <w:b/>
        </w:rPr>
        <w:t>Keywords:</w:t>
      </w:r>
      <w:r w:rsidRPr="003E79AD">
        <w:rPr>
          <w:rFonts w:ascii="Times New Roman" w:eastAsia="Times New Roman" w:hAnsi="Times New Roman" w:cs="Times New Roman"/>
        </w:rPr>
        <w:t xml:space="preserve"> architectural archives, Álvaro Siza, digitisation, preservation, access, description</w:t>
      </w:r>
      <w:r w:rsidRPr="003E79AD">
        <w:rPr>
          <w:rFonts w:ascii="Times New Roman" w:eastAsia="Times New Roman" w:hAnsi="Times New Roman" w:cs="Times New Roman"/>
          <w:b/>
        </w:rPr>
        <w:t xml:space="preserve"> </w:t>
      </w:r>
    </w:p>
    <w:p w14:paraId="1AB8DBE5" w14:textId="77777777" w:rsidR="006061EA" w:rsidRPr="003E79AD" w:rsidRDefault="006061EA">
      <w:pPr>
        <w:jc w:val="both"/>
        <w:rPr>
          <w:rFonts w:ascii="Times New Roman" w:eastAsia="Times New Roman" w:hAnsi="Times New Roman" w:cs="Times New Roman"/>
          <w:b/>
        </w:rPr>
      </w:pPr>
    </w:p>
    <w:p w14:paraId="40D8A906" w14:textId="77777777" w:rsidR="006061EA" w:rsidRPr="008003ED" w:rsidRDefault="00FA116E">
      <w:pPr>
        <w:jc w:val="both"/>
        <w:rPr>
          <w:rFonts w:ascii="Times New Roman" w:eastAsia="Times New Roman" w:hAnsi="Times New Roman" w:cs="Times New Roman"/>
          <w:b/>
          <w:sz w:val="24"/>
          <w:szCs w:val="24"/>
        </w:rPr>
      </w:pPr>
      <w:r w:rsidRPr="008003ED">
        <w:rPr>
          <w:rFonts w:ascii="Times New Roman" w:eastAsia="Times New Roman" w:hAnsi="Times New Roman" w:cs="Times New Roman"/>
          <w:b/>
          <w:sz w:val="24"/>
          <w:szCs w:val="24"/>
        </w:rPr>
        <w:t>The donation history</w:t>
      </w:r>
    </w:p>
    <w:p w14:paraId="52D913EF" w14:textId="7BC847EA" w:rsidR="006061EA" w:rsidRPr="003E79AD" w:rsidRDefault="00FA116E">
      <w:pPr>
        <w:jc w:val="both"/>
        <w:rPr>
          <w:rFonts w:ascii="Times New Roman" w:eastAsia="Times New Roman" w:hAnsi="Times New Roman" w:cs="Times New Roman"/>
        </w:rPr>
      </w:pPr>
      <w:r w:rsidRPr="003E79AD">
        <w:rPr>
          <w:rFonts w:ascii="Times New Roman" w:eastAsia="Times New Roman" w:hAnsi="Times New Roman" w:cs="Times New Roman"/>
        </w:rPr>
        <w:t>In 2014, Álvaro Siza donated his archive to three institutions</w:t>
      </w:r>
      <w:r w:rsidR="00A843DE" w:rsidRPr="003E79AD">
        <w:rPr>
          <w:rFonts w:ascii="Times New Roman" w:eastAsia="Times New Roman" w:hAnsi="Times New Roman" w:cs="Times New Roman"/>
        </w:rPr>
        <w:t>—</w:t>
      </w:r>
      <w:r w:rsidRPr="003E79AD">
        <w:rPr>
          <w:rFonts w:ascii="Times New Roman" w:eastAsia="Times New Roman" w:hAnsi="Times New Roman" w:cs="Times New Roman"/>
        </w:rPr>
        <w:t xml:space="preserve">the Calouste Gulbenkian </w:t>
      </w:r>
      <w:r w:rsidR="00634824">
        <w:rPr>
          <w:rFonts w:ascii="Times New Roman" w:eastAsia="Times New Roman" w:hAnsi="Times New Roman" w:cs="Times New Roman"/>
        </w:rPr>
        <w:t xml:space="preserve">Foundation </w:t>
      </w:r>
      <w:r w:rsidRPr="003E79AD">
        <w:rPr>
          <w:rFonts w:ascii="Times New Roman" w:eastAsia="Times New Roman" w:hAnsi="Times New Roman" w:cs="Times New Roman"/>
        </w:rPr>
        <w:t>(</w:t>
      </w:r>
      <w:r w:rsidR="00395FEA">
        <w:rPr>
          <w:rFonts w:ascii="Times New Roman" w:eastAsia="Times New Roman" w:hAnsi="Times New Roman" w:cs="Times New Roman"/>
        </w:rPr>
        <w:t>CGF</w:t>
      </w:r>
      <w:r w:rsidRPr="003E79AD">
        <w:rPr>
          <w:rFonts w:ascii="Times New Roman" w:eastAsia="Times New Roman" w:hAnsi="Times New Roman" w:cs="Times New Roman"/>
        </w:rPr>
        <w:t>) in Lisbon, the Serralves</w:t>
      </w:r>
      <w:r w:rsidR="00634824">
        <w:rPr>
          <w:rFonts w:ascii="Times New Roman" w:eastAsia="Times New Roman" w:hAnsi="Times New Roman" w:cs="Times New Roman"/>
        </w:rPr>
        <w:t xml:space="preserve"> Foundation</w:t>
      </w:r>
      <w:r w:rsidR="00395FEA">
        <w:rPr>
          <w:rFonts w:ascii="Times New Roman" w:eastAsia="Times New Roman" w:hAnsi="Times New Roman" w:cs="Times New Roman"/>
        </w:rPr>
        <w:t xml:space="preserve"> (</w:t>
      </w:r>
      <w:r w:rsidRPr="003E79AD">
        <w:rPr>
          <w:rFonts w:ascii="Times New Roman" w:eastAsia="Times New Roman" w:hAnsi="Times New Roman" w:cs="Times New Roman"/>
        </w:rPr>
        <w:t>S</w:t>
      </w:r>
      <w:r w:rsidR="00395FEA">
        <w:rPr>
          <w:rFonts w:ascii="Times New Roman" w:eastAsia="Times New Roman" w:hAnsi="Times New Roman" w:cs="Times New Roman"/>
        </w:rPr>
        <w:t>F</w:t>
      </w:r>
      <w:r w:rsidRPr="003E79AD">
        <w:rPr>
          <w:rFonts w:ascii="Times New Roman" w:eastAsia="Times New Roman" w:hAnsi="Times New Roman" w:cs="Times New Roman"/>
        </w:rPr>
        <w:t xml:space="preserve">) in </w:t>
      </w:r>
      <w:r w:rsidR="00634824">
        <w:rPr>
          <w:rFonts w:ascii="Times New Roman" w:eastAsia="Times New Roman" w:hAnsi="Times New Roman" w:cs="Times New Roman"/>
        </w:rPr>
        <w:t>P</w:t>
      </w:r>
      <w:r w:rsidRPr="003E79AD">
        <w:rPr>
          <w:rFonts w:ascii="Times New Roman" w:eastAsia="Times New Roman" w:hAnsi="Times New Roman" w:cs="Times New Roman"/>
        </w:rPr>
        <w:t xml:space="preserve">orto and the Canadian Centre for Architecture (CCA) in Montréal. Álvaro Siza chose these institutions with the intent of selecting the places </w:t>
      </w:r>
      <w:r w:rsidR="002F1C92" w:rsidRPr="003E79AD">
        <w:rPr>
          <w:rFonts w:ascii="Times New Roman" w:eastAsia="Times New Roman" w:hAnsi="Times New Roman" w:cs="Times New Roman"/>
        </w:rPr>
        <w:t xml:space="preserve">best suited to </w:t>
      </w:r>
      <w:r w:rsidRPr="003E79AD">
        <w:rPr>
          <w:rFonts w:ascii="Times New Roman" w:eastAsia="Times New Roman" w:hAnsi="Times New Roman" w:cs="Times New Roman"/>
        </w:rPr>
        <w:t xml:space="preserve">the management and preservation of the archive, </w:t>
      </w:r>
      <w:r w:rsidR="002F1C92" w:rsidRPr="003E79AD">
        <w:rPr>
          <w:rFonts w:ascii="Times New Roman" w:eastAsia="Times New Roman" w:hAnsi="Times New Roman" w:cs="Times New Roman"/>
        </w:rPr>
        <w:t xml:space="preserve">and </w:t>
      </w:r>
      <w:r w:rsidRPr="003E79AD">
        <w:rPr>
          <w:rFonts w:ascii="Times New Roman" w:eastAsia="Times New Roman" w:hAnsi="Times New Roman" w:cs="Times New Roman"/>
        </w:rPr>
        <w:t xml:space="preserve">also, to foster a new model of collaborative </w:t>
      </w:r>
      <w:r w:rsidRPr="003E79AD">
        <w:rPr>
          <w:rFonts w:ascii="Times New Roman" w:eastAsia="Times New Roman" w:hAnsi="Times New Roman" w:cs="Times New Roman"/>
        </w:rPr>
        <w:lastRenderedPageBreak/>
        <w:t>international research and to promote public awareness of architecture in Portugal and throughout the world.</w:t>
      </w:r>
    </w:p>
    <w:p w14:paraId="6CDE9FF9" w14:textId="77777777" w:rsidR="006061EA" w:rsidRPr="003E79AD" w:rsidRDefault="006061EA">
      <w:pPr>
        <w:jc w:val="both"/>
        <w:rPr>
          <w:rFonts w:ascii="Times New Roman" w:eastAsia="Times New Roman" w:hAnsi="Times New Roman" w:cs="Times New Roman"/>
        </w:rPr>
      </w:pPr>
    </w:p>
    <w:p w14:paraId="33ABFFBB" w14:textId="52A88490" w:rsidR="006061EA" w:rsidRPr="003E79AD" w:rsidRDefault="00FA116E">
      <w:pPr>
        <w:jc w:val="both"/>
        <w:rPr>
          <w:rFonts w:ascii="Times New Roman" w:eastAsia="Times New Roman" w:hAnsi="Times New Roman" w:cs="Times New Roman"/>
        </w:rPr>
      </w:pPr>
      <w:r w:rsidRPr="003E79AD">
        <w:rPr>
          <w:rFonts w:ascii="Times New Roman" w:eastAsia="Times New Roman" w:hAnsi="Times New Roman" w:cs="Times New Roman"/>
        </w:rPr>
        <w:t xml:space="preserve">With the donation of his archive, Álvaro Siza expressed </w:t>
      </w:r>
      <w:r w:rsidR="002F1C92" w:rsidRPr="003E79AD">
        <w:rPr>
          <w:rFonts w:ascii="Times New Roman" w:eastAsia="Times New Roman" w:hAnsi="Times New Roman" w:cs="Times New Roman"/>
        </w:rPr>
        <w:t xml:space="preserve">the </w:t>
      </w:r>
      <w:r w:rsidR="008A489C" w:rsidRPr="003E79AD">
        <w:rPr>
          <w:rFonts w:ascii="Times New Roman" w:eastAsia="Times New Roman" w:hAnsi="Times New Roman" w:cs="Times New Roman"/>
        </w:rPr>
        <w:t>desire “</w:t>
      </w:r>
      <w:r w:rsidRPr="003E79AD">
        <w:rPr>
          <w:rFonts w:ascii="Times New Roman" w:eastAsia="Times New Roman" w:hAnsi="Times New Roman" w:cs="Times New Roman"/>
        </w:rPr>
        <w:t xml:space="preserve">that so many years of work </w:t>
      </w:r>
      <w:r w:rsidR="002F1C92" w:rsidRPr="003E79AD">
        <w:rPr>
          <w:rFonts w:ascii="Times New Roman" w:eastAsia="Times New Roman" w:hAnsi="Times New Roman" w:cs="Times New Roman"/>
        </w:rPr>
        <w:t xml:space="preserve">[could] </w:t>
      </w:r>
      <w:r w:rsidRPr="003E79AD">
        <w:rPr>
          <w:rFonts w:ascii="Times New Roman" w:eastAsia="Times New Roman" w:hAnsi="Times New Roman" w:cs="Times New Roman"/>
        </w:rPr>
        <w:t>become useful in many ways, as a contribution to research and debate on architecture, particularly in Portugal, and with a perspective opposed to isolation</w:t>
      </w:r>
      <w:r w:rsidR="002F1C92" w:rsidRPr="003E79AD">
        <w:rPr>
          <w:rFonts w:ascii="Times New Roman" w:eastAsia="Times New Roman" w:hAnsi="Times New Roman" w:cs="Times New Roman"/>
        </w:rPr>
        <w:t>.</w:t>
      </w:r>
      <w:r w:rsidRPr="003E79AD">
        <w:rPr>
          <w:rFonts w:ascii="Times New Roman" w:eastAsia="Times New Roman" w:hAnsi="Times New Roman" w:cs="Times New Roman"/>
        </w:rPr>
        <w:t>” As a result</w:t>
      </w:r>
      <w:r w:rsidR="002F1C92" w:rsidRPr="003E79AD">
        <w:rPr>
          <w:rFonts w:ascii="Times New Roman" w:eastAsia="Times New Roman" w:hAnsi="Times New Roman" w:cs="Times New Roman"/>
        </w:rPr>
        <w:t xml:space="preserve"> of this desire,</w:t>
      </w:r>
      <w:r w:rsidRPr="003E79AD">
        <w:rPr>
          <w:rFonts w:ascii="Times New Roman" w:eastAsia="Times New Roman" w:hAnsi="Times New Roman" w:cs="Times New Roman"/>
        </w:rPr>
        <w:t xml:space="preserve"> he communicated his decision to “donate </w:t>
      </w:r>
      <w:r w:rsidR="002F1C92" w:rsidRPr="003E79AD">
        <w:rPr>
          <w:rFonts w:ascii="Times New Roman" w:eastAsia="Times New Roman" w:hAnsi="Times New Roman" w:cs="Times New Roman"/>
        </w:rPr>
        <w:t xml:space="preserve">[his archive] </w:t>
      </w:r>
      <w:r w:rsidRPr="003E79AD">
        <w:rPr>
          <w:rFonts w:ascii="Times New Roman" w:eastAsia="Times New Roman" w:hAnsi="Times New Roman" w:cs="Times New Roman"/>
        </w:rPr>
        <w:t xml:space="preserve">to two Portuguese institutions that already </w:t>
      </w:r>
      <w:r w:rsidR="002F1C92" w:rsidRPr="003E79AD">
        <w:rPr>
          <w:rFonts w:ascii="Times New Roman" w:eastAsia="Times New Roman" w:hAnsi="Times New Roman" w:cs="Times New Roman"/>
        </w:rPr>
        <w:t xml:space="preserve">[had] </w:t>
      </w:r>
      <w:r w:rsidRPr="003E79AD">
        <w:rPr>
          <w:rFonts w:ascii="Times New Roman" w:eastAsia="Times New Roman" w:hAnsi="Times New Roman" w:cs="Times New Roman"/>
        </w:rPr>
        <w:t>the experience, quality</w:t>
      </w:r>
      <w:r w:rsidR="002F1C92" w:rsidRPr="003E79AD">
        <w:rPr>
          <w:rFonts w:ascii="Times New Roman" w:eastAsia="Times New Roman" w:hAnsi="Times New Roman" w:cs="Times New Roman"/>
        </w:rPr>
        <w:t>,</w:t>
      </w:r>
      <w:r w:rsidRPr="003E79AD">
        <w:rPr>
          <w:rFonts w:ascii="Times New Roman" w:eastAsia="Times New Roman" w:hAnsi="Times New Roman" w:cs="Times New Roman"/>
        </w:rPr>
        <w:t xml:space="preserve"> and capacity to develop or enlarg</w:t>
      </w:r>
      <w:r w:rsidR="00395FEA">
        <w:rPr>
          <w:rFonts w:ascii="Times New Roman" w:eastAsia="Times New Roman" w:hAnsi="Times New Roman" w:cs="Times New Roman"/>
        </w:rPr>
        <w:t>e their respective archives (CGF</w:t>
      </w:r>
      <w:r w:rsidRPr="003E79AD">
        <w:rPr>
          <w:rFonts w:ascii="Times New Roman" w:eastAsia="Times New Roman" w:hAnsi="Times New Roman" w:cs="Times New Roman"/>
        </w:rPr>
        <w:t xml:space="preserve"> and </w:t>
      </w:r>
      <w:r w:rsidR="00395FEA">
        <w:rPr>
          <w:rFonts w:ascii="Times New Roman" w:eastAsia="Times New Roman" w:hAnsi="Times New Roman" w:cs="Times New Roman"/>
        </w:rPr>
        <w:t>SF</w:t>
      </w:r>
      <w:r w:rsidRPr="003E79AD">
        <w:rPr>
          <w:rFonts w:ascii="Times New Roman" w:eastAsia="Times New Roman" w:hAnsi="Times New Roman" w:cs="Times New Roman"/>
        </w:rPr>
        <w:t>) with the goal of increasing access, dissemination</w:t>
      </w:r>
      <w:r w:rsidR="002F1C92" w:rsidRPr="003E79AD">
        <w:rPr>
          <w:rFonts w:ascii="Times New Roman" w:eastAsia="Times New Roman" w:hAnsi="Times New Roman" w:cs="Times New Roman"/>
        </w:rPr>
        <w:t>,</w:t>
      </w:r>
      <w:r w:rsidRPr="003E79AD">
        <w:rPr>
          <w:rFonts w:ascii="Times New Roman" w:eastAsia="Times New Roman" w:hAnsi="Times New Roman" w:cs="Times New Roman"/>
        </w:rPr>
        <w:t xml:space="preserve"> and active participation in a debate that is no longer simply national nor </w:t>
      </w:r>
      <w:r w:rsidRPr="008A489C">
        <w:rPr>
          <w:rFonts w:ascii="Times New Roman" w:eastAsia="Times New Roman" w:hAnsi="Times New Roman" w:cs="Times New Roman"/>
          <w:lang w:val="en-CA"/>
        </w:rPr>
        <w:t>centred</w:t>
      </w:r>
      <w:r w:rsidRPr="003E79AD">
        <w:rPr>
          <w:rFonts w:ascii="Times New Roman" w:eastAsia="Times New Roman" w:hAnsi="Times New Roman" w:cs="Times New Roman"/>
        </w:rPr>
        <w:t xml:space="preserve"> on an individual,” and to “donate to the CCA in Montréal, an institution of unequalled experience and prestige and with a sustained series of activities</w:t>
      </w:r>
      <w:r w:rsidR="002F1C92" w:rsidRPr="003E79AD">
        <w:rPr>
          <w:rFonts w:ascii="Times New Roman" w:eastAsia="Times New Roman" w:hAnsi="Times New Roman" w:cs="Times New Roman"/>
        </w:rPr>
        <w:t>—</w:t>
      </w:r>
      <w:r w:rsidRPr="003E79AD">
        <w:rPr>
          <w:rFonts w:ascii="Times New Roman" w:eastAsia="Times New Roman" w:hAnsi="Times New Roman" w:cs="Times New Roman"/>
        </w:rPr>
        <w:t>exhibitions, publications, research, relations with other related institutions and large visibility. As the CCA is recognized for its experience in the preservation and presentation of international archives, it will care for a large part of my archive and make it accessible</w:t>
      </w:r>
      <w:r w:rsidR="00C95E72" w:rsidRPr="003E79AD">
        <w:rPr>
          <w:rFonts w:ascii="Times New Roman" w:eastAsia="Times New Roman" w:hAnsi="Times New Roman" w:cs="Times New Roman"/>
        </w:rPr>
        <w:t>,</w:t>
      </w:r>
      <w:r w:rsidRPr="003E79AD">
        <w:rPr>
          <w:rFonts w:ascii="Times New Roman" w:eastAsia="Times New Roman" w:hAnsi="Times New Roman" w:cs="Times New Roman"/>
        </w:rPr>
        <w:t xml:space="preserve"> alongside the work of other modern and contemporary architects.”</w:t>
      </w:r>
      <w:r w:rsidR="007B233D">
        <w:rPr>
          <w:rStyle w:val="EndnoteReference"/>
          <w:rFonts w:ascii="Times New Roman" w:eastAsia="Times New Roman" w:hAnsi="Times New Roman" w:cs="Times New Roman"/>
        </w:rPr>
        <w:endnoteReference w:id="1"/>
      </w:r>
    </w:p>
    <w:p w14:paraId="687E6E8A" w14:textId="77777777" w:rsidR="006061EA" w:rsidRPr="003E79AD" w:rsidRDefault="006061EA">
      <w:pPr>
        <w:jc w:val="both"/>
        <w:rPr>
          <w:rFonts w:ascii="Times New Roman" w:eastAsia="Times New Roman" w:hAnsi="Times New Roman" w:cs="Times New Roman"/>
        </w:rPr>
      </w:pPr>
    </w:p>
    <w:p w14:paraId="55639A85" w14:textId="77777777" w:rsidR="006061EA" w:rsidRPr="003E79AD" w:rsidRDefault="00FA116E">
      <w:pPr>
        <w:jc w:val="both"/>
        <w:rPr>
          <w:rFonts w:ascii="Times New Roman" w:eastAsia="Times New Roman" w:hAnsi="Times New Roman" w:cs="Times New Roman"/>
        </w:rPr>
      </w:pPr>
      <w:r w:rsidRPr="003E79AD">
        <w:rPr>
          <w:rFonts w:ascii="Times New Roman" w:eastAsia="Times New Roman" w:hAnsi="Times New Roman" w:cs="Times New Roman"/>
        </w:rPr>
        <w:t xml:space="preserve">In the past </w:t>
      </w:r>
      <w:r w:rsidR="00C95E72" w:rsidRPr="003E79AD">
        <w:rPr>
          <w:rFonts w:ascii="Times New Roman" w:eastAsia="Times New Roman" w:hAnsi="Times New Roman" w:cs="Times New Roman"/>
        </w:rPr>
        <w:t xml:space="preserve">five </w:t>
      </w:r>
      <w:r w:rsidRPr="003E79AD">
        <w:rPr>
          <w:rFonts w:ascii="Times New Roman" w:eastAsia="Times New Roman" w:hAnsi="Times New Roman" w:cs="Times New Roman"/>
        </w:rPr>
        <w:t>years</w:t>
      </w:r>
      <w:r w:rsidR="00C95E72" w:rsidRPr="003E79AD">
        <w:rPr>
          <w:rFonts w:ascii="Times New Roman" w:eastAsia="Times New Roman" w:hAnsi="Times New Roman" w:cs="Times New Roman"/>
        </w:rPr>
        <w:t>,</w:t>
      </w:r>
      <w:r w:rsidR="008A489C">
        <w:rPr>
          <w:rFonts w:ascii="Times New Roman" w:eastAsia="Times New Roman" w:hAnsi="Times New Roman" w:cs="Times New Roman"/>
        </w:rPr>
        <w:t xml:space="preserve"> an exceptional agreement</w:t>
      </w:r>
      <w:r w:rsidRPr="003E79AD">
        <w:rPr>
          <w:rFonts w:ascii="Times New Roman" w:eastAsia="Times New Roman" w:hAnsi="Times New Roman" w:cs="Times New Roman"/>
        </w:rPr>
        <w:t xml:space="preserve"> of institutional collaboration and joint commitment was established. Each institution, at its own pace, is aiming </w:t>
      </w:r>
      <w:r w:rsidR="00C95E72" w:rsidRPr="003E79AD">
        <w:rPr>
          <w:rFonts w:ascii="Times New Roman" w:eastAsia="Times New Roman" w:hAnsi="Times New Roman" w:cs="Times New Roman"/>
        </w:rPr>
        <w:t>to create</w:t>
      </w:r>
      <w:r w:rsidRPr="003E79AD">
        <w:rPr>
          <w:rFonts w:ascii="Times New Roman" w:eastAsia="Times New Roman" w:hAnsi="Times New Roman" w:cs="Times New Roman"/>
        </w:rPr>
        <w:t xml:space="preserve"> consistent description</w:t>
      </w:r>
      <w:r w:rsidR="007C231A">
        <w:rPr>
          <w:rFonts w:ascii="Times New Roman" w:eastAsia="Times New Roman" w:hAnsi="Times New Roman" w:cs="Times New Roman"/>
        </w:rPr>
        <w:t>s</w:t>
      </w:r>
      <w:r w:rsidRPr="003E79AD">
        <w:rPr>
          <w:rFonts w:ascii="Times New Roman" w:eastAsia="Times New Roman" w:hAnsi="Times New Roman" w:cs="Times New Roman"/>
        </w:rPr>
        <w:t xml:space="preserve"> and digitisation of the archive to </w:t>
      </w:r>
      <w:r w:rsidR="00C95E72" w:rsidRPr="003E79AD">
        <w:rPr>
          <w:rFonts w:ascii="Times New Roman" w:eastAsia="Times New Roman" w:hAnsi="Times New Roman" w:cs="Times New Roman"/>
        </w:rPr>
        <w:t xml:space="preserve">collectively </w:t>
      </w:r>
      <w:r w:rsidRPr="003E79AD">
        <w:rPr>
          <w:rFonts w:ascii="Times New Roman" w:eastAsia="Times New Roman" w:hAnsi="Times New Roman" w:cs="Times New Roman"/>
        </w:rPr>
        <w:t>provide access to Siza’s significant body of work, which includes his built and unbuilt projects</w:t>
      </w:r>
      <w:r w:rsidR="00C95E72" w:rsidRPr="003E79AD">
        <w:rPr>
          <w:rFonts w:ascii="Times New Roman" w:eastAsia="Times New Roman" w:hAnsi="Times New Roman" w:cs="Times New Roman"/>
        </w:rPr>
        <w:t>,</w:t>
      </w:r>
      <w:r w:rsidRPr="003E79AD">
        <w:rPr>
          <w:rFonts w:ascii="Times New Roman" w:eastAsia="Times New Roman" w:hAnsi="Times New Roman" w:cs="Times New Roman"/>
        </w:rPr>
        <w:t xml:space="preserve"> </w:t>
      </w:r>
      <w:r w:rsidR="00C95E72" w:rsidRPr="003E79AD">
        <w:rPr>
          <w:rFonts w:ascii="Times New Roman" w:eastAsia="Times New Roman" w:hAnsi="Times New Roman" w:cs="Times New Roman"/>
        </w:rPr>
        <w:t xml:space="preserve">dating as far back as </w:t>
      </w:r>
      <w:r w:rsidRPr="003E79AD">
        <w:rPr>
          <w:rFonts w:ascii="Times New Roman" w:eastAsia="Times New Roman" w:hAnsi="Times New Roman" w:cs="Times New Roman"/>
        </w:rPr>
        <w:t>1958. This collaboration is also based on a shared vision and the desire to, in the future, establish standards regarding the</w:t>
      </w:r>
      <w:r w:rsidR="007C231A">
        <w:rPr>
          <w:rFonts w:ascii="Times New Roman" w:eastAsia="Times New Roman" w:hAnsi="Times New Roman" w:cs="Times New Roman"/>
        </w:rPr>
        <w:t xml:space="preserve"> archive’s conservation, </w:t>
      </w:r>
      <w:r w:rsidRPr="003E79AD">
        <w:rPr>
          <w:rFonts w:ascii="Times New Roman" w:eastAsia="Times New Roman" w:hAnsi="Times New Roman" w:cs="Times New Roman"/>
        </w:rPr>
        <w:t>access</w:t>
      </w:r>
      <w:r w:rsidR="00C95E72" w:rsidRPr="003E79AD">
        <w:rPr>
          <w:rFonts w:ascii="Times New Roman" w:eastAsia="Times New Roman" w:hAnsi="Times New Roman" w:cs="Times New Roman"/>
        </w:rPr>
        <w:t>,</w:t>
      </w:r>
      <w:r w:rsidRPr="003E79AD">
        <w:rPr>
          <w:rFonts w:ascii="Times New Roman" w:eastAsia="Times New Roman" w:hAnsi="Times New Roman" w:cs="Times New Roman"/>
        </w:rPr>
        <w:t xml:space="preserve"> and guidelines for loans. Collaborative projects, such as research, exhibitions, public programs</w:t>
      </w:r>
      <w:r w:rsidR="00C95E72" w:rsidRPr="003E79AD">
        <w:rPr>
          <w:rFonts w:ascii="Times New Roman" w:eastAsia="Times New Roman" w:hAnsi="Times New Roman" w:cs="Times New Roman"/>
        </w:rPr>
        <w:t>,</w:t>
      </w:r>
      <w:r w:rsidRPr="003E79AD">
        <w:rPr>
          <w:rFonts w:ascii="Times New Roman" w:eastAsia="Times New Roman" w:hAnsi="Times New Roman" w:cs="Times New Roman"/>
        </w:rPr>
        <w:t xml:space="preserve"> and publications are also essential to stimulate the national and international discussion about the role that architecture plays in society.</w:t>
      </w:r>
    </w:p>
    <w:p w14:paraId="692BB9DB" w14:textId="77777777" w:rsidR="006061EA" w:rsidRPr="003E79AD" w:rsidRDefault="006061EA">
      <w:pPr>
        <w:jc w:val="both"/>
        <w:rPr>
          <w:rFonts w:ascii="Times New Roman" w:eastAsia="Times New Roman" w:hAnsi="Times New Roman" w:cs="Times New Roman"/>
        </w:rPr>
      </w:pPr>
    </w:p>
    <w:p w14:paraId="4D85E2B8" w14:textId="77777777" w:rsidR="006061EA" w:rsidRPr="003E79AD" w:rsidRDefault="00FA116E">
      <w:pPr>
        <w:jc w:val="both"/>
        <w:rPr>
          <w:rFonts w:ascii="Times New Roman" w:eastAsia="Times New Roman" w:hAnsi="Times New Roman" w:cs="Times New Roman"/>
        </w:rPr>
      </w:pPr>
      <w:r w:rsidRPr="003E79AD">
        <w:rPr>
          <w:rFonts w:ascii="Times New Roman" w:eastAsia="Times New Roman" w:hAnsi="Times New Roman" w:cs="Times New Roman"/>
        </w:rPr>
        <w:t xml:space="preserve">Each of the three institutions holds records for different architectural projects but work together to increase the visibility and accessibility of the archive as a whole. </w:t>
      </w:r>
      <w:r w:rsidR="00C95E72" w:rsidRPr="003E79AD">
        <w:rPr>
          <w:rFonts w:ascii="Times New Roman" w:eastAsia="Times New Roman" w:hAnsi="Times New Roman" w:cs="Times New Roman"/>
        </w:rPr>
        <w:t xml:space="preserve">To date, the </w:t>
      </w:r>
      <w:r w:rsidRPr="003E79AD">
        <w:rPr>
          <w:rFonts w:ascii="Times New Roman" w:eastAsia="Times New Roman" w:hAnsi="Times New Roman" w:cs="Times New Roman"/>
        </w:rPr>
        <w:t>archive</w:t>
      </w:r>
      <w:r w:rsidR="00C95E72" w:rsidRPr="003E79AD">
        <w:rPr>
          <w:rFonts w:ascii="Times New Roman" w:eastAsia="Times New Roman" w:hAnsi="Times New Roman" w:cs="Times New Roman"/>
        </w:rPr>
        <w:t>,</w:t>
      </w:r>
      <w:r w:rsidRPr="003E79AD">
        <w:rPr>
          <w:rFonts w:ascii="Times New Roman" w:eastAsia="Times New Roman" w:hAnsi="Times New Roman" w:cs="Times New Roman"/>
        </w:rPr>
        <w:t xml:space="preserve"> in its entirety</w:t>
      </w:r>
      <w:r w:rsidR="00C95E72" w:rsidRPr="003E79AD">
        <w:rPr>
          <w:rFonts w:ascii="Times New Roman" w:eastAsia="Times New Roman" w:hAnsi="Times New Roman" w:cs="Times New Roman"/>
        </w:rPr>
        <w:t>,</w:t>
      </w:r>
      <w:r w:rsidRPr="003E79AD">
        <w:rPr>
          <w:rFonts w:ascii="Times New Roman" w:eastAsia="Times New Roman" w:hAnsi="Times New Roman" w:cs="Times New Roman"/>
        </w:rPr>
        <w:t xml:space="preserve"> includes over 65,000 drawings, 500 models, and 394 sketchbooks, as well as project documentation, correspondence, </w:t>
      </w:r>
      <w:r w:rsidR="00C95E72" w:rsidRPr="003E79AD">
        <w:rPr>
          <w:rFonts w:ascii="Times New Roman" w:eastAsia="Times New Roman" w:hAnsi="Times New Roman" w:cs="Times New Roman"/>
        </w:rPr>
        <w:t>born-</w:t>
      </w:r>
      <w:r w:rsidRPr="003E79AD">
        <w:rPr>
          <w:rFonts w:ascii="Times New Roman" w:eastAsia="Times New Roman" w:hAnsi="Times New Roman" w:cs="Times New Roman"/>
        </w:rPr>
        <w:t>digital records, and photographs, negatives</w:t>
      </w:r>
      <w:r w:rsidR="00C95E72" w:rsidRPr="003E79AD">
        <w:rPr>
          <w:rFonts w:ascii="Times New Roman" w:eastAsia="Times New Roman" w:hAnsi="Times New Roman" w:cs="Times New Roman"/>
        </w:rPr>
        <w:t>,</w:t>
      </w:r>
      <w:r w:rsidRPr="003E79AD">
        <w:rPr>
          <w:rFonts w:ascii="Times New Roman" w:eastAsia="Times New Roman" w:hAnsi="Times New Roman" w:cs="Times New Roman"/>
        </w:rPr>
        <w:t xml:space="preserve"> and slides of project sites, construction</w:t>
      </w:r>
      <w:r w:rsidR="00C95E72" w:rsidRPr="003E79AD">
        <w:rPr>
          <w:rFonts w:ascii="Times New Roman" w:eastAsia="Times New Roman" w:hAnsi="Times New Roman" w:cs="Times New Roman"/>
        </w:rPr>
        <w:t xml:space="preserve"> processes</w:t>
      </w:r>
      <w:r w:rsidR="00F8094F">
        <w:rPr>
          <w:rFonts w:ascii="Times New Roman" w:eastAsia="Times New Roman" w:hAnsi="Times New Roman" w:cs="Times New Roman"/>
        </w:rPr>
        <w:t>, models, and built projects.</w:t>
      </w:r>
    </w:p>
    <w:p w14:paraId="245796B8" w14:textId="77777777" w:rsidR="006061EA" w:rsidRPr="003E79AD" w:rsidRDefault="006061EA">
      <w:pPr>
        <w:jc w:val="both"/>
        <w:rPr>
          <w:rFonts w:ascii="Times New Roman" w:eastAsia="Times New Roman" w:hAnsi="Times New Roman" w:cs="Times New Roman"/>
        </w:rPr>
      </w:pPr>
    </w:p>
    <w:p w14:paraId="4F3DDD92" w14:textId="77777777" w:rsidR="006061EA" w:rsidRPr="008003ED" w:rsidRDefault="00FA116E">
      <w:pPr>
        <w:jc w:val="both"/>
        <w:rPr>
          <w:rFonts w:ascii="Times New Roman" w:eastAsia="Times New Roman" w:hAnsi="Times New Roman" w:cs="Times New Roman"/>
          <w:b/>
          <w:sz w:val="24"/>
          <w:szCs w:val="24"/>
        </w:rPr>
      </w:pPr>
      <w:r w:rsidRPr="008003ED">
        <w:rPr>
          <w:rFonts w:ascii="Times New Roman" w:eastAsia="Times New Roman" w:hAnsi="Times New Roman" w:cs="Times New Roman"/>
          <w:b/>
          <w:sz w:val="24"/>
          <w:szCs w:val="24"/>
        </w:rPr>
        <w:t>Sharing the archive</w:t>
      </w:r>
    </w:p>
    <w:p w14:paraId="136A03E2" w14:textId="77777777" w:rsidR="006061EA" w:rsidRPr="003E79AD" w:rsidRDefault="00FA116E">
      <w:pPr>
        <w:jc w:val="both"/>
        <w:rPr>
          <w:rFonts w:ascii="Times New Roman" w:eastAsia="Times New Roman" w:hAnsi="Times New Roman" w:cs="Times New Roman"/>
        </w:rPr>
      </w:pPr>
      <w:r w:rsidRPr="003E79AD">
        <w:rPr>
          <w:rFonts w:ascii="Times New Roman" w:eastAsia="Times New Roman" w:hAnsi="Times New Roman" w:cs="Times New Roman"/>
        </w:rPr>
        <w:t xml:space="preserve">As mentioned, one of the </w:t>
      </w:r>
      <w:r w:rsidR="00C62634" w:rsidRPr="003E79AD">
        <w:rPr>
          <w:rFonts w:ascii="Times New Roman" w:eastAsia="Times New Roman" w:hAnsi="Times New Roman" w:cs="Times New Roman"/>
        </w:rPr>
        <w:t xml:space="preserve">primary </w:t>
      </w:r>
      <w:r w:rsidRPr="003E79AD">
        <w:rPr>
          <w:rFonts w:ascii="Times New Roman" w:eastAsia="Times New Roman" w:hAnsi="Times New Roman" w:cs="Times New Roman"/>
        </w:rPr>
        <w:t xml:space="preserve">goals of this collaboration is to provide visibility to the archive, </w:t>
      </w:r>
      <w:r w:rsidR="00C62634" w:rsidRPr="003E79AD">
        <w:rPr>
          <w:rFonts w:ascii="Times New Roman" w:eastAsia="Times New Roman" w:hAnsi="Times New Roman" w:cs="Times New Roman"/>
        </w:rPr>
        <w:t xml:space="preserve">which </w:t>
      </w:r>
      <w:r w:rsidRPr="003E79AD">
        <w:rPr>
          <w:rFonts w:ascii="Times New Roman" w:eastAsia="Times New Roman" w:hAnsi="Times New Roman" w:cs="Times New Roman"/>
        </w:rPr>
        <w:t xml:space="preserve">will include </w:t>
      </w:r>
      <w:r w:rsidR="00C62634" w:rsidRPr="003E79AD">
        <w:rPr>
          <w:rFonts w:ascii="Times New Roman" w:eastAsia="Times New Roman" w:hAnsi="Times New Roman" w:cs="Times New Roman"/>
        </w:rPr>
        <w:t xml:space="preserve">the </w:t>
      </w:r>
      <w:r w:rsidRPr="003E79AD">
        <w:rPr>
          <w:rFonts w:ascii="Times New Roman" w:eastAsia="Times New Roman" w:hAnsi="Times New Roman" w:cs="Times New Roman"/>
        </w:rPr>
        <w:t xml:space="preserve">sharing </w:t>
      </w:r>
      <w:r w:rsidR="00C62634" w:rsidRPr="003E79AD">
        <w:rPr>
          <w:rFonts w:ascii="Times New Roman" w:eastAsia="Times New Roman" w:hAnsi="Times New Roman" w:cs="Times New Roman"/>
        </w:rPr>
        <w:t xml:space="preserve">of </w:t>
      </w:r>
      <w:r w:rsidRPr="003E79AD">
        <w:rPr>
          <w:rFonts w:ascii="Times New Roman" w:eastAsia="Times New Roman" w:hAnsi="Times New Roman" w:cs="Times New Roman"/>
        </w:rPr>
        <w:t xml:space="preserve">a selection of </w:t>
      </w:r>
      <w:r w:rsidR="008A489C">
        <w:rPr>
          <w:rFonts w:ascii="Times New Roman" w:eastAsia="Times New Roman" w:hAnsi="Times New Roman" w:cs="Times New Roman"/>
        </w:rPr>
        <w:t xml:space="preserve">digitised </w:t>
      </w:r>
      <w:r w:rsidRPr="003E79AD">
        <w:rPr>
          <w:rFonts w:ascii="Times New Roman" w:eastAsia="Times New Roman" w:hAnsi="Times New Roman" w:cs="Times New Roman"/>
        </w:rPr>
        <w:t>images</w:t>
      </w:r>
      <w:r w:rsidR="00F8094F">
        <w:rPr>
          <w:rFonts w:ascii="Times New Roman" w:eastAsia="Times New Roman" w:hAnsi="Times New Roman" w:cs="Times New Roman"/>
        </w:rPr>
        <w:t>. This</w:t>
      </w:r>
      <w:r w:rsidRPr="003E79AD">
        <w:rPr>
          <w:rFonts w:ascii="Times New Roman" w:eastAsia="Times New Roman" w:hAnsi="Times New Roman" w:cs="Times New Roman"/>
        </w:rPr>
        <w:t xml:space="preserve"> requires an understanding of the search behaviours and needs for researchers at the three i</w:t>
      </w:r>
      <w:r w:rsidR="00F8094F">
        <w:rPr>
          <w:rFonts w:ascii="Times New Roman" w:eastAsia="Times New Roman" w:hAnsi="Times New Roman" w:cs="Times New Roman"/>
        </w:rPr>
        <w:t xml:space="preserve">nstitutions, which consist of, </w:t>
      </w:r>
      <w:r w:rsidRPr="003E79AD">
        <w:rPr>
          <w:rFonts w:ascii="Times New Roman" w:eastAsia="Times New Roman" w:hAnsi="Times New Roman" w:cs="Times New Roman"/>
        </w:rPr>
        <w:t xml:space="preserve">but are not limited to, scholars, university students, and curators. Therefore, an understanding of the distinctions between the holdings of each institution is crucial in order to successfully communicate this with researchers. </w:t>
      </w:r>
    </w:p>
    <w:p w14:paraId="6523A068" w14:textId="77777777" w:rsidR="006061EA" w:rsidRPr="003E79AD" w:rsidRDefault="006061EA">
      <w:pPr>
        <w:jc w:val="both"/>
        <w:rPr>
          <w:rFonts w:ascii="Times New Roman" w:eastAsia="Times New Roman" w:hAnsi="Times New Roman" w:cs="Times New Roman"/>
        </w:rPr>
      </w:pPr>
    </w:p>
    <w:p w14:paraId="22CDB589" w14:textId="77777777" w:rsidR="006061EA" w:rsidRDefault="00F8094F">
      <w:pPr>
        <w:jc w:val="both"/>
        <w:rPr>
          <w:rFonts w:ascii="Times New Roman" w:eastAsia="Times New Roman" w:hAnsi="Times New Roman" w:cs="Times New Roman"/>
        </w:rPr>
      </w:pPr>
      <w:r>
        <w:rPr>
          <w:rFonts w:ascii="Times New Roman" w:eastAsia="Times New Roman" w:hAnsi="Times New Roman" w:cs="Times New Roman"/>
        </w:rPr>
        <w:t>The objective of this paper is</w:t>
      </w:r>
      <w:r w:rsidR="00FA116E" w:rsidRPr="003E79AD">
        <w:rPr>
          <w:rFonts w:ascii="Times New Roman" w:eastAsia="Times New Roman" w:hAnsi="Times New Roman" w:cs="Times New Roman"/>
        </w:rPr>
        <w:t xml:space="preserve"> to provide a summarized description of the three parts that each institution holds and to underline the importance of c</w:t>
      </w:r>
      <w:r>
        <w:rPr>
          <w:rFonts w:ascii="Times New Roman" w:eastAsia="Times New Roman" w:hAnsi="Times New Roman" w:cs="Times New Roman"/>
        </w:rPr>
        <w:t>ommunication between the parties while providing</w:t>
      </w:r>
      <w:r w:rsidR="00FA116E" w:rsidRPr="003E79AD">
        <w:rPr>
          <w:rFonts w:ascii="Times New Roman" w:eastAsia="Times New Roman" w:hAnsi="Times New Roman" w:cs="Times New Roman"/>
        </w:rPr>
        <w:t xml:space="preserve"> access to</w:t>
      </w:r>
      <w:r>
        <w:rPr>
          <w:rFonts w:ascii="Times New Roman" w:eastAsia="Times New Roman" w:hAnsi="Times New Roman" w:cs="Times New Roman"/>
        </w:rPr>
        <w:t xml:space="preserve"> and promoting</w:t>
      </w:r>
      <w:r w:rsidR="00FA116E" w:rsidRPr="003E79AD">
        <w:rPr>
          <w:rFonts w:ascii="Times New Roman" w:eastAsia="Times New Roman" w:hAnsi="Times New Roman" w:cs="Times New Roman"/>
        </w:rPr>
        <w:t xml:space="preserve"> the archive, </w:t>
      </w:r>
      <w:r>
        <w:rPr>
          <w:rFonts w:ascii="Times New Roman" w:eastAsia="Times New Roman" w:hAnsi="Times New Roman" w:cs="Times New Roman"/>
        </w:rPr>
        <w:t>as well as facilitating</w:t>
      </w:r>
      <w:r w:rsidR="00FA116E" w:rsidRPr="003E79AD">
        <w:rPr>
          <w:rFonts w:ascii="Times New Roman" w:eastAsia="Times New Roman" w:hAnsi="Times New Roman" w:cs="Times New Roman"/>
        </w:rPr>
        <w:t xml:space="preserve"> the work of researchers. The sharing of the archive is still a work in progress and the main goal is to create, over the years, new or more efficient ways to share the archive between the institutions and with our users.</w:t>
      </w:r>
    </w:p>
    <w:p w14:paraId="48BA16FF" w14:textId="77777777" w:rsidR="00F8094F" w:rsidRPr="003E79AD" w:rsidRDefault="00F8094F">
      <w:pPr>
        <w:jc w:val="both"/>
        <w:rPr>
          <w:rFonts w:ascii="Times New Roman" w:eastAsia="Times New Roman" w:hAnsi="Times New Roman" w:cs="Times New Roman"/>
        </w:rPr>
      </w:pPr>
    </w:p>
    <w:p w14:paraId="26110064" w14:textId="77777777" w:rsidR="006061EA" w:rsidRPr="003E79AD" w:rsidRDefault="00FA116E">
      <w:pPr>
        <w:jc w:val="both"/>
        <w:rPr>
          <w:rFonts w:ascii="Times New Roman" w:eastAsia="Times New Roman" w:hAnsi="Times New Roman" w:cs="Times New Roman"/>
        </w:rPr>
      </w:pPr>
      <w:r w:rsidRPr="003E79AD">
        <w:rPr>
          <w:rFonts w:ascii="Times New Roman" w:eastAsia="Times New Roman" w:hAnsi="Times New Roman" w:cs="Times New Roman"/>
        </w:rPr>
        <w:lastRenderedPageBreak/>
        <w:t xml:space="preserve">All three institutions share the same mission, </w:t>
      </w:r>
      <w:r w:rsidR="00F8094F">
        <w:rPr>
          <w:rFonts w:ascii="Times New Roman" w:eastAsia="Times New Roman" w:hAnsi="Times New Roman" w:cs="Times New Roman"/>
        </w:rPr>
        <w:t>providing</w:t>
      </w:r>
      <w:r w:rsidRPr="003E79AD">
        <w:rPr>
          <w:rFonts w:ascii="Times New Roman" w:eastAsia="Times New Roman" w:hAnsi="Times New Roman" w:cs="Times New Roman"/>
        </w:rPr>
        <w:t xml:space="preserve"> access to significant collections and archives. None the less it is important to keep in mind that there are </w:t>
      </w:r>
      <w:r w:rsidR="00F8094F">
        <w:rPr>
          <w:rFonts w:ascii="Times New Roman" w:eastAsia="Times New Roman" w:hAnsi="Times New Roman" w:cs="Times New Roman"/>
        </w:rPr>
        <w:t>also distinctions</w:t>
      </w:r>
      <w:r w:rsidRPr="003E79AD">
        <w:rPr>
          <w:rFonts w:ascii="Times New Roman" w:eastAsia="Times New Roman" w:hAnsi="Times New Roman" w:cs="Times New Roman"/>
        </w:rPr>
        <w:t xml:space="preserve">, </w:t>
      </w:r>
      <w:r w:rsidR="00F8094F">
        <w:rPr>
          <w:rFonts w:ascii="Times New Roman" w:eastAsia="Times New Roman" w:hAnsi="Times New Roman" w:cs="Times New Roman"/>
        </w:rPr>
        <w:t>such as</w:t>
      </w:r>
      <w:r w:rsidRPr="003E79AD">
        <w:rPr>
          <w:rFonts w:ascii="Times New Roman" w:eastAsia="Times New Roman" w:hAnsi="Times New Roman" w:cs="Times New Roman"/>
        </w:rPr>
        <w:t xml:space="preserve"> </w:t>
      </w:r>
      <w:r w:rsidR="00F8094F">
        <w:rPr>
          <w:rFonts w:ascii="Times New Roman" w:eastAsia="Times New Roman" w:hAnsi="Times New Roman" w:cs="Times New Roman"/>
        </w:rPr>
        <w:t xml:space="preserve">choice of </w:t>
      </w:r>
      <w:r w:rsidRPr="003E79AD">
        <w:rPr>
          <w:rFonts w:ascii="Times New Roman" w:eastAsia="Times New Roman" w:hAnsi="Times New Roman" w:cs="Times New Roman"/>
        </w:rPr>
        <w:t>standards, policies, backgrounds, institutional identities</w:t>
      </w:r>
      <w:r w:rsidR="00F8094F">
        <w:rPr>
          <w:rFonts w:ascii="Times New Roman" w:eastAsia="Times New Roman" w:hAnsi="Times New Roman" w:cs="Times New Roman"/>
        </w:rPr>
        <w:t xml:space="preserve"> and histories.</w:t>
      </w:r>
      <w:r w:rsidRPr="003E79AD">
        <w:rPr>
          <w:rFonts w:ascii="Times New Roman" w:eastAsia="Times New Roman" w:hAnsi="Times New Roman" w:cs="Times New Roman"/>
        </w:rPr>
        <w:t xml:space="preserve"> </w:t>
      </w:r>
      <w:r w:rsidR="00F8094F">
        <w:rPr>
          <w:rFonts w:ascii="Times New Roman" w:eastAsia="Times New Roman" w:hAnsi="Times New Roman" w:cs="Times New Roman"/>
        </w:rPr>
        <w:t>These distinctions are</w:t>
      </w:r>
      <w:r w:rsidRPr="003E79AD">
        <w:rPr>
          <w:rFonts w:ascii="Times New Roman" w:eastAsia="Times New Roman" w:hAnsi="Times New Roman" w:cs="Times New Roman"/>
        </w:rPr>
        <w:t xml:space="preserve"> </w:t>
      </w:r>
      <w:r w:rsidR="00F8094F">
        <w:rPr>
          <w:rFonts w:ascii="Times New Roman" w:eastAsia="Times New Roman" w:hAnsi="Times New Roman" w:cs="Times New Roman"/>
        </w:rPr>
        <w:t>reflected</w:t>
      </w:r>
      <w:r w:rsidRPr="003E79AD">
        <w:rPr>
          <w:rFonts w:ascii="Times New Roman" w:eastAsia="Times New Roman" w:hAnsi="Times New Roman" w:cs="Times New Roman"/>
        </w:rPr>
        <w:t xml:space="preserve"> in </w:t>
      </w:r>
      <w:r w:rsidR="00F8094F">
        <w:rPr>
          <w:rFonts w:ascii="Times New Roman" w:eastAsia="Times New Roman" w:hAnsi="Times New Roman" w:cs="Times New Roman"/>
        </w:rPr>
        <w:t>the</w:t>
      </w:r>
      <w:r w:rsidRPr="003E79AD">
        <w:rPr>
          <w:rFonts w:ascii="Times New Roman" w:eastAsia="Times New Roman" w:hAnsi="Times New Roman" w:cs="Times New Roman"/>
        </w:rPr>
        <w:t xml:space="preserve"> project.</w:t>
      </w:r>
    </w:p>
    <w:p w14:paraId="7548C84D" w14:textId="77777777" w:rsidR="006061EA" w:rsidRPr="003E79AD" w:rsidRDefault="006061EA">
      <w:pPr>
        <w:jc w:val="both"/>
        <w:rPr>
          <w:rFonts w:ascii="Times New Roman" w:eastAsia="Times New Roman" w:hAnsi="Times New Roman" w:cs="Times New Roman"/>
        </w:rPr>
      </w:pPr>
    </w:p>
    <w:p w14:paraId="04393939" w14:textId="0162C5B6" w:rsidR="006061EA" w:rsidRPr="008003ED" w:rsidRDefault="00634824">
      <w:pPr>
        <w:jc w:val="both"/>
        <w:rPr>
          <w:rFonts w:ascii="Times New Roman" w:eastAsia="Times New Roman" w:hAnsi="Times New Roman" w:cs="Times New Roman"/>
          <w:b/>
        </w:rPr>
      </w:pPr>
      <w:r w:rsidRPr="008003ED">
        <w:rPr>
          <w:rFonts w:ascii="Times New Roman" w:eastAsia="Times New Roman" w:hAnsi="Times New Roman" w:cs="Times New Roman"/>
          <w:b/>
        </w:rPr>
        <w:t>Calouste Gulbenkian Foundation</w:t>
      </w:r>
    </w:p>
    <w:p w14:paraId="2254EDF1" w14:textId="77777777" w:rsidR="006061EA" w:rsidRDefault="00FA116E">
      <w:pPr>
        <w:jc w:val="both"/>
        <w:rPr>
          <w:rFonts w:ascii="Times New Roman" w:eastAsia="Times New Roman" w:hAnsi="Times New Roman" w:cs="Times New Roman"/>
        </w:rPr>
      </w:pPr>
      <w:r w:rsidRPr="003E79AD">
        <w:rPr>
          <w:rFonts w:ascii="Times New Roman" w:eastAsia="Times New Roman" w:hAnsi="Times New Roman" w:cs="Times New Roman"/>
        </w:rPr>
        <w:t>The Art Library of the Calouste Gulbenkian Foundation received the first accession at the beginning of 2017. This included records for 38 projects, some relevant projects being the Portugal Pavilion, Expo’98, Terraços de Bragança complex, Santa Maria Church and Parish Centre and the Setúbal College of Education (ESSE).</w:t>
      </w:r>
    </w:p>
    <w:p w14:paraId="2F38ECCD" w14:textId="77777777" w:rsidR="00A21BAB" w:rsidRPr="003E79AD" w:rsidRDefault="00A21BAB">
      <w:pPr>
        <w:jc w:val="both"/>
        <w:rPr>
          <w:rFonts w:ascii="Times New Roman" w:eastAsia="Times New Roman" w:hAnsi="Times New Roman" w:cs="Times New Roman"/>
        </w:rPr>
      </w:pPr>
    </w:p>
    <w:p w14:paraId="35E13B6E" w14:textId="77777777" w:rsidR="006061EA" w:rsidRDefault="00A21BAB">
      <w:pPr>
        <w:jc w:val="both"/>
        <w:rPr>
          <w:rFonts w:ascii="Times New Roman" w:eastAsia="Times New Roman" w:hAnsi="Times New Roman" w:cs="Times New Roman"/>
        </w:rPr>
      </w:pPr>
      <w:r>
        <w:rPr>
          <w:rFonts w:ascii="Times New Roman" w:eastAsia="Times New Roman" w:hAnsi="Times New Roman" w:cs="Times New Roman"/>
        </w:rPr>
        <w:t>The</w:t>
      </w:r>
      <w:r w:rsidR="00FA116E" w:rsidRPr="003E79AD">
        <w:rPr>
          <w:rFonts w:ascii="Times New Roman" w:eastAsia="Times New Roman" w:hAnsi="Times New Roman" w:cs="Times New Roman"/>
        </w:rPr>
        <w:t xml:space="preserve"> Art library also received records for four projects</w:t>
      </w:r>
      <w:r>
        <w:rPr>
          <w:rFonts w:ascii="Times New Roman" w:eastAsia="Times New Roman" w:hAnsi="Times New Roman" w:cs="Times New Roman"/>
        </w:rPr>
        <w:t xml:space="preserve"> commissioned by the Foundation:</w:t>
      </w:r>
      <w:r w:rsidR="00FA116E" w:rsidRPr="003E79AD">
        <w:rPr>
          <w:rFonts w:ascii="Times New Roman" w:eastAsia="Times New Roman" w:hAnsi="Times New Roman" w:cs="Times New Roman"/>
        </w:rPr>
        <w:t xml:space="preserve"> the Ballet </w:t>
      </w:r>
      <w:r>
        <w:rPr>
          <w:rFonts w:ascii="Times New Roman" w:eastAsia="Times New Roman" w:hAnsi="Times New Roman" w:cs="Times New Roman"/>
        </w:rPr>
        <w:t xml:space="preserve">set for “Quatro Árias de Ópera”; </w:t>
      </w:r>
      <w:r w:rsidR="00FA116E" w:rsidRPr="003E79AD">
        <w:rPr>
          <w:rFonts w:ascii="Times New Roman" w:eastAsia="Times New Roman" w:hAnsi="Times New Roman" w:cs="Times New Roman"/>
        </w:rPr>
        <w:t>the Gulbenkian Foundation’s s</w:t>
      </w:r>
      <w:r>
        <w:rPr>
          <w:rFonts w:ascii="Times New Roman" w:eastAsia="Times New Roman" w:hAnsi="Times New Roman" w:cs="Times New Roman"/>
        </w:rPr>
        <w:t>tand at the Frankfurt Book Fair;</w:t>
      </w:r>
      <w:r w:rsidR="00FA116E" w:rsidRPr="003E79AD">
        <w:rPr>
          <w:rFonts w:ascii="Times New Roman" w:eastAsia="Times New Roman" w:hAnsi="Times New Roman" w:cs="Times New Roman"/>
        </w:rPr>
        <w:t xml:space="preserve"> the Gulbenkian Foundation’s stand at the 18</w:t>
      </w:r>
      <w:r w:rsidR="00FA116E" w:rsidRPr="003E79AD">
        <w:rPr>
          <w:rFonts w:ascii="Times New Roman" w:eastAsia="Times New Roman" w:hAnsi="Times New Roman" w:cs="Times New Roman"/>
          <w:vertAlign w:val="superscript"/>
        </w:rPr>
        <w:t>th</w:t>
      </w:r>
      <w:r w:rsidR="00FA116E" w:rsidRPr="003E79AD">
        <w:rPr>
          <w:rFonts w:ascii="Times New Roman" w:eastAsia="Times New Roman" w:hAnsi="Times New Roman" w:cs="Times New Roman"/>
        </w:rPr>
        <w:t xml:space="preserve"> Paris Book Fair</w:t>
      </w:r>
      <w:r>
        <w:rPr>
          <w:rFonts w:ascii="Times New Roman" w:eastAsia="Times New Roman" w:hAnsi="Times New Roman" w:cs="Times New Roman"/>
        </w:rPr>
        <w:t>;</w:t>
      </w:r>
      <w:r w:rsidR="00FA116E" w:rsidRPr="003E79AD">
        <w:rPr>
          <w:rFonts w:ascii="Times New Roman" w:eastAsia="Times New Roman" w:hAnsi="Times New Roman" w:cs="Times New Roman"/>
        </w:rPr>
        <w:t xml:space="preserve"> and </w:t>
      </w:r>
      <w:r>
        <w:rPr>
          <w:rFonts w:ascii="Times New Roman" w:eastAsia="Times New Roman" w:hAnsi="Times New Roman" w:cs="Times New Roman"/>
        </w:rPr>
        <w:t xml:space="preserve">the </w:t>
      </w:r>
      <w:r w:rsidR="00FA116E" w:rsidRPr="003E79AD">
        <w:rPr>
          <w:rFonts w:ascii="Times New Roman" w:eastAsia="Times New Roman" w:hAnsi="Times New Roman" w:cs="Times New Roman"/>
        </w:rPr>
        <w:t>Calouste Gulbenkian Foundation Pavilion at the Expolingua Fair.</w:t>
      </w:r>
    </w:p>
    <w:p w14:paraId="1CB1C554" w14:textId="77777777" w:rsidR="00A21BAB" w:rsidRPr="003E79AD" w:rsidRDefault="00A21BAB">
      <w:pPr>
        <w:jc w:val="both"/>
        <w:rPr>
          <w:rFonts w:ascii="Times New Roman" w:eastAsia="Times New Roman" w:hAnsi="Times New Roman" w:cs="Times New Roman"/>
        </w:rPr>
      </w:pPr>
    </w:p>
    <w:p w14:paraId="6AEBDD3D" w14:textId="77777777" w:rsidR="006061EA" w:rsidRPr="003E79AD" w:rsidRDefault="00FA116E">
      <w:pPr>
        <w:jc w:val="both"/>
        <w:rPr>
          <w:rFonts w:ascii="Times New Roman" w:eastAsia="Times New Roman" w:hAnsi="Times New Roman" w:cs="Times New Roman"/>
        </w:rPr>
      </w:pPr>
      <w:r w:rsidRPr="003E79AD">
        <w:rPr>
          <w:rFonts w:ascii="Times New Roman" w:eastAsia="Times New Roman" w:hAnsi="Times New Roman" w:cs="Times New Roman"/>
        </w:rPr>
        <w:t xml:space="preserve">Since the transfer of this accession, out of the 38 projects, 22 have been digitised and an exhaustive description has been made to allow </w:t>
      </w:r>
      <w:r w:rsidR="00A21BAB">
        <w:rPr>
          <w:rFonts w:ascii="Times New Roman" w:eastAsia="Times New Roman" w:hAnsi="Times New Roman" w:cs="Times New Roman"/>
        </w:rPr>
        <w:t xml:space="preserve">for </w:t>
      </w:r>
      <w:r w:rsidRPr="003E79AD">
        <w:rPr>
          <w:rFonts w:ascii="Times New Roman" w:eastAsia="Times New Roman" w:hAnsi="Times New Roman" w:cs="Times New Roman"/>
        </w:rPr>
        <w:t xml:space="preserve">a </w:t>
      </w:r>
      <w:r w:rsidR="00A21BAB">
        <w:rPr>
          <w:rFonts w:ascii="Times New Roman" w:eastAsia="Times New Roman" w:hAnsi="Times New Roman" w:cs="Times New Roman"/>
        </w:rPr>
        <w:t xml:space="preserve">more transparent search for </w:t>
      </w:r>
      <w:r w:rsidR="005120A2">
        <w:rPr>
          <w:rFonts w:ascii="Times New Roman" w:eastAsia="Times New Roman" w:hAnsi="Times New Roman" w:cs="Times New Roman"/>
        </w:rPr>
        <w:t>users. Furthermore, thirteen</w:t>
      </w:r>
      <w:r w:rsidRPr="003E79AD">
        <w:rPr>
          <w:rFonts w:ascii="Times New Roman" w:eastAsia="Times New Roman" w:hAnsi="Times New Roman" w:cs="Times New Roman"/>
        </w:rPr>
        <w:t xml:space="preserve"> projects have been described and out of these seven have been catalogued to the item level.</w:t>
      </w:r>
    </w:p>
    <w:p w14:paraId="75935010" w14:textId="77777777" w:rsidR="006061EA" w:rsidRPr="003E79AD" w:rsidRDefault="006061EA">
      <w:pPr>
        <w:jc w:val="both"/>
        <w:rPr>
          <w:rFonts w:ascii="Times New Roman" w:eastAsia="Times New Roman" w:hAnsi="Times New Roman" w:cs="Times New Roman"/>
        </w:rPr>
      </w:pPr>
    </w:p>
    <w:p w14:paraId="2F736D06" w14:textId="77777777" w:rsidR="006061EA" w:rsidRPr="008003ED" w:rsidRDefault="00FA116E">
      <w:pPr>
        <w:jc w:val="both"/>
        <w:rPr>
          <w:rFonts w:ascii="Times New Roman" w:eastAsia="Times New Roman" w:hAnsi="Times New Roman" w:cs="Times New Roman"/>
          <w:b/>
        </w:rPr>
      </w:pPr>
      <w:r w:rsidRPr="008003ED">
        <w:rPr>
          <w:rFonts w:ascii="Times New Roman" w:eastAsia="Times New Roman" w:hAnsi="Times New Roman" w:cs="Times New Roman"/>
          <w:b/>
        </w:rPr>
        <w:t>Canadian Centre for Architecture</w:t>
      </w:r>
    </w:p>
    <w:p w14:paraId="7A2A58B7" w14:textId="77777777" w:rsidR="006061EA" w:rsidRDefault="00FA116E">
      <w:pPr>
        <w:rPr>
          <w:rFonts w:ascii="Times New Roman" w:eastAsia="Times New Roman" w:hAnsi="Times New Roman" w:cs="Times New Roman"/>
        </w:rPr>
      </w:pPr>
      <w:r w:rsidRPr="003E79AD">
        <w:rPr>
          <w:rFonts w:ascii="Times New Roman" w:eastAsia="Times New Roman" w:hAnsi="Times New Roman" w:cs="Times New Roman"/>
        </w:rPr>
        <w:t xml:space="preserve">The </w:t>
      </w:r>
      <w:r w:rsidR="005120A2" w:rsidRPr="003E79AD">
        <w:rPr>
          <w:rFonts w:ascii="Times New Roman" w:eastAsia="Times New Roman" w:hAnsi="Times New Roman" w:cs="Times New Roman"/>
        </w:rPr>
        <w:t>CCA received</w:t>
      </w:r>
      <w:r w:rsidRPr="003E79AD">
        <w:rPr>
          <w:rFonts w:ascii="Times New Roman" w:eastAsia="Times New Roman" w:hAnsi="Times New Roman" w:cs="Times New Roman"/>
        </w:rPr>
        <w:t xml:space="preserve"> the first accession of the archive in 2015</w:t>
      </w:r>
      <w:r w:rsidR="005120A2">
        <w:rPr>
          <w:rFonts w:ascii="Times New Roman" w:eastAsia="Times New Roman" w:hAnsi="Times New Roman" w:cs="Times New Roman"/>
        </w:rPr>
        <w:t xml:space="preserve">. It later received two </w:t>
      </w:r>
      <w:r w:rsidR="005120A2" w:rsidRPr="003E79AD">
        <w:rPr>
          <w:rFonts w:ascii="Times New Roman" w:eastAsia="Times New Roman" w:hAnsi="Times New Roman" w:cs="Times New Roman"/>
        </w:rPr>
        <w:t>accessions</w:t>
      </w:r>
      <w:r w:rsidRPr="003E79AD">
        <w:rPr>
          <w:rFonts w:ascii="Times New Roman" w:eastAsia="Times New Roman" w:hAnsi="Times New Roman" w:cs="Times New Roman"/>
        </w:rPr>
        <w:t xml:space="preserve"> in 2016 and another accession more recently in March 2019. Materials from the first three accession</w:t>
      </w:r>
      <w:r w:rsidR="005120A2">
        <w:rPr>
          <w:rFonts w:ascii="Times New Roman" w:eastAsia="Times New Roman" w:hAnsi="Times New Roman" w:cs="Times New Roman"/>
        </w:rPr>
        <w:t>s have been 90% processed, and</w:t>
      </w:r>
      <w:r w:rsidRPr="003E79AD">
        <w:rPr>
          <w:rFonts w:ascii="Times New Roman" w:eastAsia="Times New Roman" w:hAnsi="Times New Roman" w:cs="Times New Roman"/>
        </w:rPr>
        <w:t xml:space="preserve"> consist of approximately 63,000 drawings, 48 linear meters of textual documentation, and 21, 000 photographic materials. Descriptions for these materials are available on the CCA’s website. The 2019 accession as well as the remaining 10% of materials from the first three accessions is still in process and descriptions are being progressively added to the finding aid. Given the volume of the materials and the interest in the archive the CCA made the decision to process the archive in phases and give access to processed portions overtime instead of closing the entirety of the archive until completely processed. </w:t>
      </w:r>
    </w:p>
    <w:p w14:paraId="459A6701" w14:textId="77777777" w:rsidR="005120A2" w:rsidRPr="003E79AD" w:rsidRDefault="005120A2">
      <w:pPr>
        <w:rPr>
          <w:rFonts w:ascii="Times New Roman" w:eastAsia="Times New Roman" w:hAnsi="Times New Roman" w:cs="Times New Roman"/>
        </w:rPr>
      </w:pPr>
    </w:p>
    <w:p w14:paraId="4F6E7B63" w14:textId="77777777" w:rsidR="006061EA" w:rsidRPr="003E79AD" w:rsidRDefault="00FA116E">
      <w:pPr>
        <w:rPr>
          <w:rFonts w:ascii="Times New Roman" w:eastAsia="Times New Roman" w:hAnsi="Times New Roman" w:cs="Times New Roman"/>
        </w:rPr>
      </w:pPr>
      <w:r w:rsidRPr="003E79AD">
        <w:rPr>
          <w:rFonts w:ascii="Times New Roman" w:eastAsia="Times New Roman" w:hAnsi="Times New Roman" w:cs="Times New Roman"/>
        </w:rPr>
        <w:t xml:space="preserve">The portion of the archive held at the CCA consists mostly of records for architectural projects of international resonance dating from 1958 to present. Records for architectural projects from 2006 onwards will be held at the CCA. At present, the CCA holds the records for more than 200 architectural projects, as well as 394 of the architect’s sketchbooks. </w:t>
      </w:r>
    </w:p>
    <w:p w14:paraId="5C805FA0" w14:textId="77777777" w:rsidR="006061EA" w:rsidRPr="003E79AD" w:rsidRDefault="006061EA">
      <w:pPr>
        <w:rPr>
          <w:rFonts w:ascii="Times New Roman" w:eastAsia="Times New Roman" w:hAnsi="Times New Roman" w:cs="Times New Roman"/>
        </w:rPr>
      </w:pPr>
    </w:p>
    <w:p w14:paraId="43E17516" w14:textId="77777777" w:rsidR="006061EA" w:rsidRPr="008003ED" w:rsidRDefault="00FA116E">
      <w:pPr>
        <w:rPr>
          <w:rFonts w:ascii="Times New Roman" w:eastAsia="Times New Roman" w:hAnsi="Times New Roman" w:cs="Times New Roman"/>
          <w:b/>
        </w:rPr>
      </w:pPr>
      <w:r w:rsidRPr="008003ED">
        <w:rPr>
          <w:rFonts w:ascii="Times New Roman" w:eastAsia="Times New Roman" w:hAnsi="Times New Roman" w:cs="Times New Roman"/>
          <w:b/>
        </w:rPr>
        <w:t>Serralves Foundation</w:t>
      </w:r>
    </w:p>
    <w:p w14:paraId="3B559F6A" w14:textId="2DDF2B2F" w:rsidR="006061EA" w:rsidRDefault="00FA116E">
      <w:pPr>
        <w:rPr>
          <w:rFonts w:ascii="Times New Roman" w:eastAsia="Times New Roman" w:hAnsi="Times New Roman" w:cs="Times New Roman"/>
        </w:rPr>
      </w:pPr>
      <w:r w:rsidRPr="003E79AD">
        <w:rPr>
          <w:rFonts w:ascii="Times New Roman" w:eastAsia="Times New Roman" w:hAnsi="Times New Roman" w:cs="Times New Roman"/>
        </w:rPr>
        <w:t xml:space="preserve">In the course of its activities, the </w:t>
      </w:r>
      <w:r w:rsidR="007B233D">
        <w:rPr>
          <w:rFonts w:ascii="Times New Roman" w:eastAsia="Times New Roman" w:hAnsi="Times New Roman" w:cs="Times New Roman"/>
        </w:rPr>
        <w:t>SF</w:t>
      </w:r>
      <w:r w:rsidRPr="003E79AD">
        <w:rPr>
          <w:rFonts w:ascii="Times New Roman" w:eastAsia="Times New Roman" w:hAnsi="Times New Roman" w:cs="Times New Roman"/>
        </w:rPr>
        <w:t xml:space="preserve"> has been investing in the incorporation and val</w:t>
      </w:r>
      <w:r w:rsidR="00494803">
        <w:rPr>
          <w:rFonts w:ascii="Times New Roman" w:eastAsia="Times New Roman" w:hAnsi="Times New Roman" w:cs="Times New Roman"/>
        </w:rPr>
        <w:t>orization</w:t>
      </w:r>
      <w:r w:rsidRPr="003E79AD">
        <w:rPr>
          <w:rFonts w:ascii="Times New Roman" w:eastAsia="Times New Roman" w:hAnsi="Times New Roman" w:cs="Times New Roman"/>
        </w:rPr>
        <w:t xml:space="preserve"> of private archives / collections, making them accessible not only from an expositive point of view, integrating cultural programming, but also in a documentary logic, disseminating to specialized audiences, such as students or researchers. Thus, for the</w:t>
      </w:r>
      <w:r w:rsidR="007B233D">
        <w:rPr>
          <w:rFonts w:ascii="Times New Roman" w:eastAsia="Times New Roman" w:hAnsi="Times New Roman" w:cs="Times New Roman"/>
        </w:rPr>
        <w:t xml:space="preserve"> SF </w:t>
      </w:r>
      <w:r w:rsidRPr="003E79AD">
        <w:rPr>
          <w:rFonts w:ascii="Times New Roman" w:eastAsia="Times New Roman" w:hAnsi="Times New Roman" w:cs="Times New Roman"/>
        </w:rPr>
        <w:t>the acquisition of part of the Siza Archive is framed in this context of</w:t>
      </w:r>
      <w:r w:rsidR="00494803">
        <w:rPr>
          <w:rFonts w:ascii="Times New Roman" w:eastAsia="Times New Roman" w:hAnsi="Times New Roman" w:cs="Times New Roman"/>
        </w:rPr>
        <w:t xml:space="preserve"> the</w:t>
      </w:r>
      <w:r w:rsidRPr="003E79AD">
        <w:rPr>
          <w:rFonts w:ascii="Times New Roman" w:eastAsia="Times New Roman" w:hAnsi="Times New Roman" w:cs="Times New Roman"/>
        </w:rPr>
        <w:t xml:space="preserve"> valorization of </w:t>
      </w:r>
      <w:r w:rsidR="00494803" w:rsidRPr="003E79AD">
        <w:rPr>
          <w:rFonts w:ascii="Times New Roman" w:eastAsia="Times New Roman" w:hAnsi="Times New Roman" w:cs="Times New Roman"/>
        </w:rPr>
        <w:t>a</w:t>
      </w:r>
      <w:r w:rsidRPr="003E79AD">
        <w:rPr>
          <w:rFonts w:ascii="Times New Roman" w:eastAsia="Times New Roman" w:hAnsi="Times New Roman" w:cs="Times New Roman"/>
        </w:rPr>
        <w:t xml:space="preserve"> </w:t>
      </w:r>
      <w:r w:rsidR="00494803">
        <w:rPr>
          <w:rFonts w:ascii="Times New Roman" w:eastAsia="Times New Roman" w:hAnsi="Times New Roman" w:cs="Times New Roman"/>
        </w:rPr>
        <w:t>rich informational resource</w:t>
      </w:r>
      <w:r w:rsidRPr="003E79AD">
        <w:rPr>
          <w:rFonts w:ascii="Times New Roman" w:eastAsia="Times New Roman" w:hAnsi="Times New Roman" w:cs="Times New Roman"/>
        </w:rPr>
        <w:t xml:space="preserve"> </w:t>
      </w:r>
      <w:r w:rsidR="00494803">
        <w:rPr>
          <w:rFonts w:ascii="Times New Roman" w:eastAsia="Times New Roman" w:hAnsi="Times New Roman" w:cs="Times New Roman"/>
        </w:rPr>
        <w:t xml:space="preserve">of </w:t>
      </w:r>
      <w:r w:rsidRPr="003E79AD">
        <w:rPr>
          <w:rFonts w:ascii="Times New Roman" w:eastAsia="Times New Roman" w:hAnsi="Times New Roman" w:cs="Times New Roman"/>
        </w:rPr>
        <w:t xml:space="preserve">undeniable </w:t>
      </w:r>
      <w:r w:rsidR="00494803" w:rsidRPr="003E79AD">
        <w:rPr>
          <w:rFonts w:ascii="Times New Roman" w:eastAsia="Times New Roman" w:hAnsi="Times New Roman" w:cs="Times New Roman"/>
        </w:rPr>
        <w:t>value, which</w:t>
      </w:r>
      <w:r w:rsidRPr="003E79AD">
        <w:rPr>
          <w:rFonts w:ascii="Times New Roman" w:eastAsia="Times New Roman" w:hAnsi="Times New Roman" w:cs="Times New Roman"/>
        </w:rPr>
        <w:t xml:space="preserve"> </w:t>
      </w:r>
      <w:r w:rsidR="00494803">
        <w:rPr>
          <w:rFonts w:ascii="Times New Roman" w:eastAsia="Times New Roman" w:hAnsi="Times New Roman" w:cs="Times New Roman"/>
        </w:rPr>
        <w:t>speaks</w:t>
      </w:r>
      <w:r w:rsidRPr="003E79AD">
        <w:rPr>
          <w:rFonts w:ascii="Times New Roman" w:eastAsia="Times New Roman" w:hAnsi="Times New Roman" w:cs="Times New Roman"/>
        </w:rPr>
        <w:t xml:space="preserve"> </w:t>
      </w:r>
      <w:r w:rsidR="00494803">
        <w:rPr>
          <w:rFonts w:ascii="Times New Roman" w:eastAsia="Times New Roman" w:hAnsi="Times New Roman" w:cs="Times New Roman"/>
        </w:rPr>
        <w:t>to the</w:t>
      </w:r>
      <w:r w:rsidR="007B233D">
        <w:rPr>
          <w:rFonts w:ascii="Times New Roman" w:eastAsia="Times New Roman" w:hAnsi="Times New Roman" w:cs="Times New Roman"/>
        </w:rPr>
        <w:t xml:space="preserve"> mission of the SF</w:t>
      </w:r>
      <w:r w:rsidRPr="003E79AD">
        <w:rPr>
          <w:rFonts w:ascii="Times New Roman" w:eastAsia="Times New Roman" w:hAnsi="Times New Roman" w:cs="Times New Roman"/>
        </w:rPr>
        <w:t>.</w:t>
      </w:r>
    </w:p>
    <w:p w14:paraId="5ED177DA" w14:textId="77777777" w:rsidR="00494803" w:rsidRPr="003E79AD" w:rsidRDefault="00494803">
      <w:pPr>
        <w:rPr>
          <w:rFonts w:ascii="Times New Roman" w:eastAsia="Times New Roman" w:hAnsi="Times New Roman" w:cs="Times New Roman"/>
        </w:rPr>
      </w:pPr>
    </w:p>
    <w:p w14:paraId="24EFD7F0" w14:textId="48A787CD" w:rsidR="006061EA" w:rsidRPr="003E79AD" w:rsidRDefault="007B233D">
      <w:pPr>
        <w:spacing w:after="160"/>
        <w:jc w:val="both"/>
        <w:rPr>
          <w:rFonts w:ascii="Times New Roman" w:eastAsia="Times New Roman" w:hAnsi="Times New Roman" w:cs="Times New Roman"/>
        </w:rPr>
      </w:pPr>
      <w:r>
        <w:rPr>
          <w:rFonts w:ascii="Times New Roman" w:eastAsia="Times New Roman" w:hAnsi="Times New Roman" w:cs="Times New Roman"/>
        </w:rPr>
        <w:t>The SF</w:t>
      </w:r>
      <w:r w:rsidR="00FA116E" w:rsidRPr="003E79AD">
        <w:rPr>
          <w:rFonts w:ascii="Times New Roman" w:eastAsia="Times New Roman" w:hAnsi="Times New Roman" w:cs="Times New Roman"/>
        </w:rPr>
        <w:t xml:space="preserve"> holds records for 40 architectural projects (realized and unrealiz</w:t>
      </w:r>
      <w:r>
        <w:rPr>
          <w:rFonts w:ascii="Times New Roman" w:eastAsia="Times New Roman" w:hAnsi="Times New Roman" w:cs="Times New Roman"/>
        </w:rPr>
        <w:t>ed) which was received by the SF</w:t>
      </w:r>
      <w:r w:rsidR="00FA116E" w:rsidRPr="003E79AD">
        <w:rPr>
          <w:rFonts w:ascii="Times New Roman" w:eastAsia="Times New Roman" w:hAnsi="Times New Roman" w:cs="Times New Roman"/>
        </w:rPr>
        <w:t xml:space="preserve"> Library in 2015. The projects range from such early works as the Quinta da Conceição swimming pool in </w:t>
      </w:r>
      <w:r w:rsidR="00FA116E" w:rsidRPr="003E79AD">
        <w:rPr>
          <w:rFonts w:ascii="Times New Roman" w:eastAsia="Times New Roman" w:hAnsi="Times New Roman" w:cs="Times New Roman"/>
        </w:rPr>
        <w:lastRenderedPageBreak/>
        <w:t>Matosinhos (1957-66), developed while</w:t>
      </w:r>
      <w:r w:rsidR="00795DD3">
        <w:rPr>
          <w:rFonts w:ascii="Times New Roman" w:eastAsia="Times New Roman" w:hAnsi="Times New Roman" w:cs="Times New Roman"/>
        </w:rPr>
        <w:t xml:space="preserve"> working in the studio of architect</w:t>
      </w:r>
      <w:r w:rsidR="00FA116E" w:rsidRPr="003E79AD">
        <w:rPr>
          <w:rFonts w:ascii="Times New Roman" w:eastAsia="Times New Roman" w:hAnsi="Times New Roman" w:cs="Times New Roman"/>
        </w:rPr>
        <w:t xml:space="preserve"> Fernando Távora, to the Faculty of Architecture of the University of Porto (1979-97) to private houses and of course the Serralves Museum of Contemporary Art.</w:t>
      </w:r>
    </w:p>
    <w:p w14:paraId="344DEC10" w14:textId="433F89A5" w:rsidR="006061EA" w:rsidRDefault="00FA116E">
      <w:pPr>
        <w:spacing w:after="160"/>
        <w:jc w:val="both"/>
        <w:rPr>
          <w:rFonts w:ascii="Times New Roman" w:eastAsia="Times New Roman" w:hAnsi="Times New Roman" w:cs="Times New Roman"/>
        </w:rPr>
      </w:pPr>
      <w:r w:rsidRPr="003E79AD">
        <w:rPr>
          <w:rFonts w:ascii="Times New Roman" w:eastAsia="Times New Roman" w:hAnsi="Times New Roman" w:cs="Times New Roman"/>
        </w:rPr>
        <w:t>The following diagram summarize</w:t>
      </w:r>
      <w:r w:rsidR="00795DD3">
        <w:rPr>
          <w:rFonts w:ascii="Times New Roman" w:eastAsia="Times New Roman" w:hAnsi="Times New Roman" w:cs="Times New Roman"/>
        </w:rPr>
        <w:t>s</w:t>
      </w:r>
      <w:r w:rsidRPr="003E79AD">
        <w:rPr>
          <w:rFonts w:ascii="Times New Roman" w:eastAsia="Times New Roman" w:hAnsi="Times New Roman" w:cs="Times New Roman"/>
        </w:rPr>
        <w:t xml:space="preserve"> and </w:t>
      </w:r>
      <w:r w:rsidR="00795DD3">
        <w:rPr>
          <w:rFonts w:ascii="Times New Roman" w:eastAsia="Times New Roman" w:hAnsi="Times New Roman" w:cs="Times New Roman"/>
        </w:rPr>
        <w:t>identifies</w:t>
      </w:r>
      <w:r w:rsidRPr="003E79AD">
        <w:rPr>
          <w:rFonts w:ascii="Times New Roman" w:eastAsia="Times New Roman" w:hAnsi="Times New Roman" w:cs="Times New Roman"/>
        </w:rPr>
        <w:t xml:space="preserve"> the</w:t>
      </w:r>
      <w:r w:rsidR="00795DD3">
        <w:rPr>
          <w:rFonts w:ascii="Times New Roman" w:eastAsia="Times New Roman" w:hAnsi="Times New Roman" w:cs="Times New Roman"/>
        </w:rPr>
        <w:t xml:space="preserve"> similarities and</w:t>
      </w:r>
      <w:r w:rsidRPr="003E79AD">
        <w:rPr>
          <w:rFonts w:ascii="Times New Roman" w:eastAsia="Times New Roman" w:hAnsi="Times New Roman" w:cs="Times New Roman"/>
        </w:rPr>
        <w:t xml:space="preserve"> differences between the three institutions, giving emphasis to communication, access, digitisation, description, arrangement and preservation.</w:t>
      </w:r>
    </w:p>
    <w:p w14:paraId="5EEE1E84" w14:textId="77777777" w:rsidR="00527632" w:rsidRPr="003E79AD" w:rsidRDefault="00527632">
      <w:pPr>
        <w:spacing w:after="160"/>
        <w:jc w:val="both"/>
        <w:rPr>
          <w:rFonts w:ascii="Times New Roman" w:eastAsia="Times New Roman" w:hAnsi="Times New Roman" w:cs="Times New Roman"/>
        </w:rPr>
      </w:pPr>
    </w:p>
    <w:p w14:paraId="67173D5A" w14:textId="77904B84" w:rsidR="007B233D" w:rsidRPr="00527632" w:rsidRDefault="004543D7" w:rsidP="00527632">
      <w:pPr>
        <w:jc w:val="center"/>
        <w:rPr>
          <w:rFonts w:ascii="Times New Roman" w:eastAsia="Times New Roman" w:hAnsi="Times New Roman" w:cs="Times New Roman"/>
        </w:rPr>
      </w:pPr>
      <w:r>
        <w:rPr>
          <w:noProof/>
          <w:sz w:val="16"/>
          <w:szCs w:val="16"/>
          <w:lang w:val="pt-PT" w:eastAsia="pt-PT"/>
        </w:rPr>
        <w:drawing>
          <wp:inline distT="0" distB="0" distL="0" distR="0" wp14:anchorId="51E62BC7" wp14:editId="313116AC">
            <wp:extent cx="5943600" cy="24593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AA_Siza diagram_2019-07-30.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2459355"/>
                    </a:xfrm>
                    <a:prstGeom prst="rect">
                      <a:avLst/>
                    </a:prstGeom>
                  </pic:spPr>
                </pic:pic>
              </a:graphicData>
            </a:graphic>
          </wp:inline>
        </w:drawing>
      </w:r>
    </w:p>
    <w:p w14:paraId="5E6013C1" w14:textId="77777777" w:rsidR="006061EA" w:rsidRPr="003E79AD" w:rsidRDefault="00447CA9" w:rsidP="00447CA9">
      <w:pPr>
        <w:jc w:val="center"/>
        <w:rPr>
          <w:rFonts w:ascii="Times New Roman" w:eastAsia="Times New Roman" w:hAnsi="Times New Roman" w:cs="Times New Roman"/>
        </w:rPr>
      </w:pPr>
      <w:r>
        <w:rPr>
          <w:rFonts w:ascii="Times New Roman" w:eastAsia="Times New Roman" w:hAnsi="Times New Roman" w:cs="Times New Roman"/>
          <w:sz w:val="18"/>
          <w:szCs w:val="18"/>
        </w:rPr>
        <w:t>Figure 1</w:t>
      </w:r>
      <w:r w:rsidRPr="003E79AD">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w:t>
      </w:r>
      <w:r w:rsidRPr="003E79AD">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Diagram of main activities</w:t>
      </w:r>
    </w:p>
    <w:p w14:paraId="5E11AC98" w14:textId="77777777" w:rsidR="007B233D" w:rsidRDefault="007B233D">
      <w:pPr>
        <w:jc w:val="both"/>
        <w:rPr>
          <w:rFonts w:ascii="Times New Roman" w:eastAsia="Times New Roman" w:hAnsi="Times New Roman" w:cs="Times New Roman"/>
          <w:b/>
        </w:rPr>
      </w:pPr>
    </w:p>
    <w:p w14:paraId="66156C71" w14:textId="77777777" w:rsidR="00527632" w:rsidRDefault="00527632">
      <w:pPr>
        <w:jc w:val="both"/>
        <w:rPr>
          <w:rFonts w:ascii="Times New Roman" w:eastAsia="Times New Roman" w:hAnsi="Times New Roman" w:cs="Times New Roman"/>
          <w:b/>
          <w:sz w:val="24"/>
          <w:szCs w:val="24"/>
        </w:rPr>
      </w:pPr>
    </w:p>
    <w:p w14:paraId="5BE62F9D" w14:textId="77777777" w:rsidR="006061EA" w:rsidRPr="008003ED" w:rsidRDefault="00FA116E">
      <w:pPr>
        <w:jc w:val="both"/>
        <w:rPr>
          <w:rFonts w:ascii="Times New Roman" w:eastAsia="Times New Roman" w:hAnsi="Times New Roman" w:cs="Times New Roman"/>
          <w:b/>
          <w:sz w:val="24"/>
          <w:szCs w:val="24"/>
        </w:rPr>
      </w:pPr>
      <w:r w:rsidRPr="008003ED">
        <w:rPr>
          <w:rFonts w:ascii="Times New Roman" w:eastAsia="Times New Roman" w:hAnsi="Times New Roman" w:cs="Times New Roman"/>
          <w:b/>
          <w:sz w:val="24"/>
          <w:szCs w:val="24"/>
        </w:rPr>
        <w:t>Communication between the three institutions</w:t>
      </w:r>
    </w:p>
    <w:p w14:paraId="28BD7B98" w14:textId="4A82A8DF" w:rsidR="006061EA" w:rsidRPr="003E79AD" w:rsidRDefault="00FA116E">
      <w:pPr>
        <w:jc w:val="both"/>
        <w:rPr>
          <w:rFonts w:ascii="Times New Roman" w:eastAsia="Times New Roman" w:hAnsi="Times New Roman" w:cs="Times New Roman"/>
        </w:rPr>
      </w:pPr>
      <w:r w:rsidRPr="003E79AD">
        <w:rPr>
          <w:rFonts w:ascii="Times New Roman" w:eastAsia="Times New Roman" w:hAnsi="Times New Roman" w:cs="Times New Roman"/>
        </w:rPr>
        <w:t xml:space="preserve">Communication is essential for a project of this magnitude. Meetings </w:t>
      </w:r>
      <w:r w:rsidR="00795DD3">
        <w:rPr>
          <w:rFonts w:ascii="Times New Roman" w:eastAsia="Times New Roman" w:hAnsi="Times New Roman" w:cs="Times New Roman"/>
        </w:rPr>
        <w:t>held before</w:t>
      </w:r>
      <w:r w:rsidRPr="003E79AD">
        <w:rPr>
          <w:rFonts w:ascii="Times New Roman" w:eastAsia="Times New Roman" w:hAnsi="Times New Roman" w:cs="Times New Roman"/>
        </w:rPr>
        <w:t xml:space="preserve"> </w:t>
      </w:r>
      <w:r w:rsidR="00795DD3">
        <w:rPr>
          <w:rFonts w:ascii="Times New Roman" w:eastAsia="Times New Roman" w:hAnsi="Times New Roman" w:cs="Times New Roman"/>
        </w:rPr>
        <w:t>beginning</w:t>
      </w:r>
      <w:r w:rsidRPr="003E79AD">
        <w:rPr>
          <w:rFonts w:ascii="Times New Roman" w:eastAsia="Times New Roman" w:hAnsi="Times New Roman" w:cs="Times New Roman"/>
        </w:rPr>
        <w:t xml:space="preserve"> the project and during the donation process where a good starting point to establish common ground. A couple of in person meetings with all three institutions were held in Portugal, however most communication is done via video conferencing and notes, documents</w:t>
      </w:r>
      <w:r w:rsidR="00795DD3">
        <w:rPr>
          <w:rFonts w:ascii="Times New Roman" w:eastAsia="Times New Roman" w:hAnsi="Times New Roman" w:cs="Times New Roman"/>
        </w:rPr>
        <w:t>,</w:t>
      </w:r>
      <w:r w:rsidRPr="003E79AD">
        <w:rPr>
          <w:rFonts w:ascii="Times New Roman" w:eastAsia="Times New Roman" w:hAnsi="Times New Roman" w:cs="Times New Roman"/>
        </w:rPr>
        <w:t xml:space="preserve"> and images</w:t>
      </w:r>
      <w:r w:rsidR="00795DD3">
        <w:rPr>
          <w:rFonts w:ascii="Times New Roman" w:eastAsia="Times New Roman" w:hAnsi="Times New Roman" w:cs="Times New Roman"/>
        </w:rPr>
        <w:t>, which are shared through</w:t>
      </w:r>
      <w:r w:rsidRPr="003E79AD">
        <w:rPr>
          <w:rFonts w:ascii="Times New Roman" w:eastAsia="Times New Roman" w:hAnsi="Times New Roman" w:cs="Times New Roman"/>
        </w:rPr>
        <w:t xml:space="preserve"> Base</w:t>
      </w:r>
      <w:r w:rsidR="00272021">
        <w:rPr>
          <w:rFonts w:ascii="Times New Roman" w:eastAsia="Times New Roman" w:hAnsi="Times New Roman" w:cs="Times New Roman"/>
        </w:rPr>
        <w:t>camp</w:t>
      </w:r>
      <w:r w:rsidR="004543D7">
        <w:rPr>
          <w:rStyle w:val="EndnoteReference"/>
          <w:rFonts w:ascii="Times New Roman" w:eastAsia="Times New Roman" w:hAnsi="Times New Roman" w:cs="Times New Roman"/>
        </w:rPr>
        <w:endnoteReference w:id="2"/>
      </w:r>
      <w:r w:rsidR="00272021">
        <w:rPr>
          <w:rFonts w:ascii="Times New Roman" w:eastAsia="Times New Roman" w:hAnsi="Times New Roman" w:cs="Times New Roman"/>
        </w:rPr>
        <w:t xml:space="preserve"> (f</w:t>
      </w:r>
      <w:r w:rsidR="00447CA9">
        <w:rPr>
          <w:rFonts w:ascii="Times New Roman" w:eastAsia="Times New Roman" w:hAnsi="Times New Roman" w:cs="Times New Roman"/>
        </w:rPr>
        <w:t>igure 2</w:t>
      </w:r>
      <w:r w:rsidRPr="003E79AD">
        <w:rPr>
          <w:rFonts w:ascii="Times New Roman" w:eastAsia="Times New Roman" w:hAnsi="Times New Roman" w:cs="Times New Roman"/>
        </w:rPr>
        <w:t xml:space="preserve">). This way all three institutions stay updated and utilize a platform where all important decisions that concern the archive are discussed. </w:t>
      </w:r>
    </w:p>
    <w:p w14:paraId="083B3CBB" w14:textId="77777777" w:rsidR="006061EA" w:rsidRPr="003E79AD" w:rsidRDefault="00FA116E">
      <w:pPr>
        <w:jc w:val="center"/>
        <w:rPr>
          <w:rFonts w:ascii="Times New Roman" w:eastAsia="Times New Roman" w:hAnsi="Times New Roman" w:cs="Times New Roman"/>
        </w:rPr>
      </w:pPr>
      <w:r w:rsidRPr="003E79AD">
        <w:rPr>
          <w:rFonts w:ascii="Times New Roman" w:eastAsia="Times New Roman" w:hAnsi="Times New Roman" w:cs="Times New Roman"/>
          <w:noProof/>
          <w:lang w:val="pt-PT" w:eastAsia="pt-PT"/>
        </w:rPr>
        <w:lastRenderedPageBreak/>
        <w:drawing>
          <wp:inline distT="114300" distB="114300" distL="114300" distR="114300" wp14:anchorId="05734CCF" wp14:editId="7125548D">
            <wp:extent cx="5943600" cy="3314700"/>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5943600" cy="3314700"/>
                    </a:xfrm>
                    <a:prstGeom prst="rect">
                      <a:avLst/>
                    </a:prstGeom>
                    <a:ln/>
                  </pic:spPr>
                </pic:pic>
              </a:graphicData>
            </a:graphic>
          </wp:inline>
        </w:drawing>
      </w:r>
    </w:p>
    <w:p w14:paraId="6395827C" w14:textId="77777777" w:rsidR="006061EA" w:rsidRPr="003E79AD" w:rsidRDefault="00447CA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Figure 2</w:t>
      </w:r>
      <w:r w:rsidR="00FA116E" w:rsidRPr="003E79AD">
        <w:rPr>
          <w:rFonts w:ascii="Times New Roman" w:eastAsia="Times New Roman" w:hAnsi="Times New Roman" w:cs="Times New Roman"/>
          <w:sz w:val="18"/>
          <w:szCs w:val="18"/>
        </w:rPr>
        <w:t xml:space="preserve"> - View of notes in Basecamp</w:t>
      </w:r>
    </w:p>
    <w:p w14:paraId="79BBC3DB" w14:textId="77777777" w:rsidR="006061EA" w:rsidRPr="003E79AD" w:rsidRDefault="006061EA">
      <w:pPr>
        <w:jc w:val="both"/>
        <w:rPr>
          <w:rFonts w:ascii="Times New Roman" w:eastAsia="Times New Roman" w:hAnsi="Times New Roman" w:cs="Times New Roman"/>
        </w:rPr>
      </w:pPr>
    </w:p>
    <w:p w14:paraId="3355AF95" w14:textId="77777777" w:rsidR="006061EA" w:rsidRPr="003E79AD" w:rsidRDefault="00FA116E">
      <w:pPr>
        <w:jc w:val="both"/>
        <w:rPr>
          <w:rFonts w:ascii="Times New Roman" w:eastAsia="Times New Roman" w:hAnsi="Times New Roman" w:cs="Times New Roman"/>
        </w:rPr>
      </w:pPr>
      <w:r w:rsidRPr="003E79AD">
        <w:rPr>
          <w:rFonts w:ascii="Times New Roman" w:eastAsia="Times New Roman" w:hAnsi="Times New Roman" w:cs="Times New Roman"/>
        </w:rPr>
        <w:t>Granted there can be many challenges when communicating over long distances. Video conferencing tools do not always allow for clear communication as connections often break between one or all parties. To overcome this, posting notes on Basecamp following the meeting or simply sending an email listing all decisions made is crucial</w:t>
      </w:r>
      <w:r w:rsidR="00447CA9">
        <w:rPr>
          <w:rFonts w:ascii="Times New Roman" w:eastAsia="Times New Roman" w:hAnsi="Times New Roman" w:cs="Times New Roman"/>
        </w:rPr>
        <w:t>. T</w:t>
      </w:r>
      <w:r w:rsidRPr="003E79AD">
        <w:rPr>
          <w:rFonts w:ascii="Times New Roman" w:eastAsia="Times New Roman" w:hAnsi="Times New Roman" w:cs="Times New Roman"/>
        </w:rPr>
        <w:t>his ensures that there were no misunderstandings and if anyone got cut off during the conversation they are able to see what they missed and add any comments they may have regarding the topic discussed. It also helps to remind all of us where we left of in a conversation as there are moments where there are months between each of the meetings.</w:t>
      </w:r>
    </w:p>
    <w:p w14:paraId="793DA6E4" w14:textId="77777777" w:rsidR="006061EA" w:rsidRPr="003E79AD" w:rsidRDefault="006061EA">
      <w:pPr>
        <w:jc w:val="both"/>
        <w:rPr>
          <w:rFonts w:ascii="Times New Roman" w:eastAsia="Times New Roman" w:hAnsi="Times New Roman" w:cs="Times New Roman"/>
        </w:rPr>
      </w:pPr>
    </w:p>
    <w:p w14:paraId="4D3868C5" w14:textId="77777777" w:rsidR="006061EA" w:rsidRPr="003E79AD" w:rsidRDefault="00FA116E">
      <w:pPr>
        <w:jc w:val="both"/>
        <w:rPr>
          <w:rFonts w:ascii="Times New Roman" w:eastAsia="Times New Roman" w:hAnsi="Times New Roman" w:cs="Times New Roman"/>
        </w:rPr>
      </w:pPr>
      <w:r w:rsidRPr="003E79AD">
        <w:rPr>
          <w:rFonts w:ascii="Times New Roman" w:eastAsia="Times New Roman" w:hAnsi="Times New Roman" w:cs="Times New Roman"/>
        </w:rPr>
        <w:t>Another key tool for communication is a shared Google sheet where we list all of the architectural projects for which all three institutions hol</w:t>
      </w:r>
      <w:r w:rsidR="00272021">
        <w:rPr>
          <w:rFonts w:ascii="Times New Roman" w:eastAsia="Times New Roman" w:hAnsi="Times New Roman" w:cs="Times New Roman"/>
        </w:rPr>
        <w:t>d records (f</w:t>
      </w:r>
      <w:r w:rsidRPr="003E79AD">
        <w:rPr>
          <w:rFonts w:ascii="Times New Roman" w:eastAsia="Times New Roman" w:hAnsi="Times New Roman" w:cs="Times New Roman"/>
        </w:rPr>
        <w:t xml:space="preserve">igure </w:t>
      </w:r>
      <w:r w:rsidR="00447CA9">
        <w:rPr>
          <w:rFonts w:ascii="Times New Roman" w:eastAsia="Times New Roman" w:hAnsi="Times New Roman" w:cs="Times New Roman"/>
        </w:rPr>
        <w:t>3). We use the sheet to document: the title of the project; geographic location;</w:t>
      </w:r>
      <w:r w:rsidRPr="003E79AD">
        <w:rPr>
          <w:rFonts w:ascii="Times New Roman" w:eastAsia="Times New Roman" w:hAnsi="Times New Roman" w:cs="Times New Roman"/>
        </w:rPr>
        <w:t xml:space="preserve"> English translation of the title</w:t>
      </w:r>
      <w:r w:rsidR="00447CA9">
        <w:rPr>
          <w:rFonts w:ascii="Times New Roman" w:eastAsia="Times New Roman" w:hAnsi="Times New Roman" w:cs="Times New Roman"/>
        </w:rPr>
        <w:t>;</w:t>
      </w:r>
      <w:r w:rsidRPr="003E79AD">
        <w:rPr>
          <w:rFonts w:ascii="Times New Roman" w:eastAsia="Times New Roman" w:hAnsi="Times New Roman" w:cs="Times New Roman"/>
        </w:rPr>
        <w:t xml:space="preserve"> the unique identifier assigned to the project (which each institution creates according to </w:t>
      </w:r>
      <w:r w:rsidR="008A489C" w:rsidRPr="003E79AD">
        <w:rPr>
          <w:rFonts w:ascii="Times New Roman" w:eastAsia="Times New Roman" w:hAnsi="Times New Roman" w:cs="Times New Roman"/>
        </w:rPr>
        <w:t>their</w:t>
      </w:r>
      <w:r w:rsidR="00447CA9">
        <w:rPr>
          <w:rFonts w:ascii="Times New Roman" w:eastAsia="Times New Roman" w:hAnsi="Times New Roman" w:cs="Times New Roman"/>
        </w:rPr>
        <w:t xml:space="preserve"> internal practices);</w:t>
      </w:r>
      <w:r w:rsidRPr="003E79AD">
        <w:rPr>
          <w:rFonts w:ascii="Times New Roman" w:eastAsia="Times New Roman" w:hAnsi="Times New Roman" w:cs="Times New Roman"/>
        </w:rPr>
        <w:t xml:space="preserve"> which institution holds rec</w:t>
      </w:r>
      <w:r w:rsidR="00447CA9">
        <w:rPr>
          <w:rFonts w:ascii="Times New Roman" w:eastAsia="Times New Roman" w:hAnsi="Times New Roman" w:cs="Times New Roman"/>
        </w:rPr>
        <w:t>ords for the identified project;</w:t>
      </w:r>
      <w:r w:rsidRPr="003E79AD">
        <w:rPr>
          <w:rFonts w:ascii="Times New Roman" w:eastAsia="Times New Roman" w:hAnsi="Times New Roman" w:cs="Times New Roman"/>
        </w:rPr>
        <w:t xml:space="preserve"> </w:t>
      </w:r>
      <w:r w:rsidR="00447CA9">
        <w:rPr>
          <w:rFonts w:ascii="Times New Roman" w:eastAsia="Times New Roman" w:hAnsi="Times New Roman" w:cs="Times New Roman"/>
        </w:rPr>
        <w:t>and</w:t>
      </w:r>
      <w:r w:rsidRPr="003E79AD">
        <w:rPr>
          <w:rFonts w:ascii="Times New Roman" w:eastAsia="Times New Roman" w:hAnsi="Times New Roman" w:cs="Times New Roman"/>
        </w:rPr>
        <w:t xml:space="preserve"> a column for comments for discussion, which can be used for notes on translations or questions about the project itself. More recently, we also began using this sheet as a tracking document to inform each other which projects have descriptions available online, the level of access available to records for a given project, and if a selection of images are available online.  </w:t>
      </w:r>
    </w:p>
    <w:p w14:paraId="081835CC" w14:textId="77777777" w:rsidR="006061EA" w:rsidRPr="003E79AD" w:rsidRDefault="006061EA">
      <w:pPr>
        <w:jc w:val="both"/>
        <w:rPr>
          <w:rFonts w:ascii="Times New Roman" w:eastAsia="Times New Roman" w:hAnsi="Times New Roman" w:cs="Times New Roman"/>
        </w:rPr>
      </w:pPr>
    </w:p>
    <w:p w14:paraId="23D479A0" w14:textId="77777777" w:rsidR="006061EA" w:rsidRPr="003E79AD" w:rsidRDefault="00FA116E">
      <w:pPr>
        <w:jc w:val="center"/>
        <w:rPr>
          <w:rFonts w:ascii="Times New Roman" w:eastAsia="Times New Roman" w:hAnsi="Times New Roman" w:cs="Times New Roman"/>
        </w:rPr>
      </w:pPr>
      <w:r w:rsidRPr="003E79AD">
        <w:rPr>
          <w:rFonts w:ascii="Times New Roman" w:eastAsia="Times New Roman" w:hAnsi="Times New Roman" w:cs="Times New Roman"/>
          <w:noProof/>
          <w:lang w:val="pt-PT" w:eastAsia="pt-PT"/>
        </w:rPr>
        <w:drawing>
          <wp:inline distT="114300" distB="114300" distL="114300" distR="114300" wp14:anchorId="11434ACD" wp14:editId="5D9948B4">
            <wp:extent cx="5915025" cy="519113"/>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5915025" cy="519113"/>
                    </a:xfrm>
                    <a:prstGeom prst="rect">
                      <a:avLst/>
                    </a:prstGeom>
                    <a:ln/>
                  </pic:spPr>
                </pic:pic>
              </a:graphicData>
            </a:graphic>
          </wp:inline>
        </w:drawing>
      </w:r>
    </w:p>
    <w:p w14:paraId="294AB08A" w14:textId="77777777" w:rsidR="006061EA" w:rsidRPr="003E79AD" w:rsidRDefault="00447CA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Figure 3</w:t>
      </w:r>
      <w:r w:rsidR="00FA116E" w:rsidRPr="003E79AD">
        <w:rPr>
          <w:rFonts w:ascii="Times New Roman" w:eastAsia="Times New Roman" w:hAnsi="Times New Roman" w:cs="Times New Roman"/>
          <w:sz w:val="18"/>
          <w:szCs w:val="18"/>
        </w:rPr>
        <w:t xml:space="preserve"> - Entries in the shared project list</w:t>
      </w:r>
    </w:p>
    <w:p w14:paraId="31636790" w14:textId="77777777" w:rsidR="006061EA" w:rsidRPr="003E79AD" w:rsidRDefault="006061EA">
      <w:pPr>
        <w:jc w:val="both"/>
        <w:rPr>
          <w:rFonts w:ascii="Times New Roman" w:eastAsia="Times New Roman" w:hAnsi="Times New Roman" w:cs="Times New Roman"/>
        </w:rPr>
      </w:pPr>
    </w:p>
    <w:p w14:paraId="4D88D973" w14:textId="77777777" w:rsidR="006061EA" w:rsidRPr="003E79AD" w:rsidRDefault="006061EA">
      <w:pPr>
        <w:jc w:val="both"/>
        <w:rPr>
          <w:rFonts w:ascii="Times New Roman" w:eastAsia="Times New Roman" w:hAnsi="Times New Roman" w:cs="Times New Roman"/>
          <w:b/>
        </w:rPr>
      </w:pPr>
    </w:p>
    <w:p w14:paraId="160AFE53" w14:textId="77777777" w:rsidR="00447CA9" w:rsidRDefault="00447CA9">
      <w:pPr>
        <w:jc w:val="both"/>
        <w:rPr>
          <w:rFonts w:ascii="Times New Roman" w:eastAsia="Times New Roman" w:hAnsi="Times New Roman" w:cs="Times New Roman"/>
          <w:b/>
        </w:rPr>
      </w:pPr>
    </w:p>
    <w:p w14:paraId="3ECB7F0F" w14:textId="77777777" w:rsidR="00447CA9" w:rsidRDefault="00447CA9">
      <w:pPr>
        <w:jc w:val="both"/>
        <w:rPr>
          <w:rFonts w:ascii="Times New Roman" w:eastAsia="Times New Roman" w:hAnsi="Times New Roman" w:cs="Times New Roman"/>
          <w:b/>
        </w:rPr>
      </w:pPr>
    </w:p>
    <w:p w14:paraId="1FD6322D" w14:textId="77777777" w:rsidR="006061EA" w:rsidRPr="008003ED" w:rsidRDefault="00FA116E">
      <w:pPr>
        <w:jc w:val="both"/>
        <w:rPr>
          <w:rFonts w:ascii="Times New Roman" w:eastAsia="Times New Roman" w:hAnsi="Times New Roman" w:cs="Times New Roman"/>
          <w:b/>
          <w:sz w:val="24"/>
          <w:szCs w:val="24"/>
        </w:rPr>
      </w:pPr>
      <w:r w:rsidRPr="008003ED">
        <w:rPr>
          <w:rFonts w:ascii="Times New Roman" w:eastAsia="Times New Roman" w:hAnsi="Times New Roman" w:cs="Times New Roman"/>
          <w:b/>
          <w:sz w:val="24"/>
          <w:szCs w:val="24"/>
        </w:rPr>
        <w:lastRenderedPageBreak/>
        <w:t>Access to the Álvaro Siza Archive</w:t>
      </w:r>
    </w:p>
    <w:p w14:paraId="774FA603" w14:textId="77777777" w:rsidR="006061EA" w:rsidRPr="003E79AD" w:rsidRDefault="00FA116E">
      <w:pPr>
        <w:jc w:val="both"/>
        <w:rPr>
          <w:rFonts w:ascii="Times New Roman" w:eastAsia="Times New Roman" w:hAnsi="Times New Roman" w:cs="Times New Roman"/>
        </w:rPr>
      </w:pPr>
      <w:r w:rsidRPr="003E79AD">
        <w:rPr>
          <w:rFonts w:ascii="Times New Roman" w:eastAsia="Times New Roman" w:hAnsi="Times New Roman" w:cs="Times New Roman"/>
        </w:rPr>
        <w:t>All three institutions are making or have made their holdings of the archive available for research to scholars and other cultural institutions, as well as other related institutional activities including exhibitions and publications.</w:t>
      </w:r>
    </w:p>
    <w:p w14:paraId="45A0ADBC" w14:textId="77777777" w:rsidR="006061EA" w:rsidRPr="003E79AD" w:rsidRDefault="006061EA">
      <w:pPr>
        <w:jc w:val="both"/>
        <w:rPr>
          <w:rFonts w:ascii="Times New Roman" w:eastAsia="Times New Roman" w:hAnsi="Times New Roman" w:cs="Times New Roman"/>
        </w:rPr>
      </w:pPr>
    </w:p>
    <w:p w14:paraId="4035EDD2" w14:textId="77777777" w:rsidR="006061EA" w:rsidRPr="003E79AD" w:rsidRDefault="00FA116E">
      <w:pPr>
        <w:jc w:val="both"/>
        <w:rPr>
          <w:rFonts w:ascii="Times New Roman" w:eastAsia="Times New Roman" w:hAnsi="Times New Roman" w:cs="Times New Roman"/>
        </w:rPr>
      </w:pPr>
      <w:r w:rsidRPr="003E79AD">
        <w:rPr>
          <w:rFonts w:ascii="Times New Roman" w:eastAsia="Times New Roman" w:hAnsi="Times New Roman" w:cs="Times New Roman"/>
        </w:rPr>
        <w:t>The three institutions are dedicated to give online access to a selection of digitised material</w:t>
      </w:r>
      <w:r w:rsidR="009A55E7">
        <w:rPr>
          <w:rFonts w:ascii="Times New Roman" w:eastAsia="Times New Roman" w:hAnsi="Times New Roman" w:cs="Times New Roman"/>
        </w:rPr>
        <w:t>s</w:t>
      </w:r>
      <w:r w:rsidRPr="003E79AD">
        <w:rPr>
          <w:rFonts w:ascii="Times New Roman" w:eastAsia="Times New Roman" w:hAnsi="Times New Roman" w:cs="Times New Roman"/>
        </w:rPr>
        <w:t>, in accordance with their publication and access criteria, onsite access for advanced research, and the donor’s wishes. The Álvaro Siza Archive will be available by appointment for physical consultation in a controlled professional manner at all three institutions. The three institutions reserve the right to control and restrict access to the archive as necessary in relation to internal activities, resources and operations. Access to certain material is restricted due to the stipulations of the donation, or the condition and format of specific archival material. Digital reproductions of the archive are available by request subject to internal review of use, resources, copyright, and any terms stipulated in the donation agreement.</w:t>
      </w:r>
    </w:p>
    <w:p w14:paraId="6FF17A09" w14:textId="77777777" w:rsidR="006061EA" w:rsidRPr="003E79AD" w:rsidRDefault="006061EA">
      <w:pPr>
        <w:jc w:val="both"/>
        <w:rPr>
          <w:rFonts w:ascii="Times New Roman" w:eastAsia="Times New Roman" w:hAnsi="Times New Roman" w:cs="Times New Roman"/>
        </w:rPr>
      </w:pPr>
    </w:p>
    <w:p w14:paraId="1DE3A8ED" w14:textId="77777777" w:rsidR="006061EA" w:rsidRPr="003E79AD" w:rsidRDefault="00FA116E">
      <w:pPr>
        <w:jc w:val="both"/>
        <w:rPr>
          <w:rFonts w:ascii="Times New Roman" w:eastAsia="Times New Roman" w:hAnsi="Times New Roman" w:cs="Times New Roman"/>
        </w:rPr>
      </w:pPr>
      <w:r w:rsidRPr="003E79AD">
        <w:rPr>
          <w:rFonts w:ascii="Times New Roman" w:eastAsia="Times New Roman" w:hAnsi="Times New Roman" w:cs="Times New Roman"/>
        </w:rPr>
        <w:t>The three institutions will describe or have described their holdings of the archive according to the set of descriptive standards followed within their respective institutions. Once completed, each institution will post the descriptions for their holdings on their website. The drawback of this model is that the researcher will be required to know which of the three institutions hold what set of records in order to find the descriptions they are looking for. To overcome this, in the future, each institution will make available the shared project list so that researchers know which institution holds the set of records they are interested in. Furthermore, the biographical sketch will be the same in the finding aids of all three institutions as well as a portion of the scope and content note.</w:t>
      </w:r>
    </w:p>
    <w:p w14:paraId="41D4571A" w14:textId="77777777" w:rsidR="006061EA" w:rsidRPr="003E79AD" w:rsidRDefault="006061EA">
      <w:pPr>
        <w:jc w:val="both"/>
        <w:rPr>
          <w:rFonts w:ascii="Times New Roman" w:eastAsia="Times New Roman" w:hAnsi="Times New Roman" w:cs="Times New Roman"/>
          <w:b/>
        </w:rPr>
      </w:pPr>
    </w:p>
    <w:p w14:paraId="0A1E5378" w14:textId="77777777" w:rsidR="006061EA" w:rsidRPr="008003ED" w:rsidRDefault="00FA116E">
      <w:pPr>
        <w:jc w:val="both"/>
        <w:rPr>
          <w:rFonts w:ascii="Times New Roman" w:eastAsia="Times New Roman" w:hAnsi="Times New Roman" w:cs="Times New Roman"/>
          <w:b/>
          <w:sz w:val="24"/>
          <w:szCs w:val="24"/>
        </w:rPr>
      </w:pPr>
      <w:r w:rsidRPr="008003ED">
        <w:rPr>
          <w:rFonts w:ascii="Times New Roman" w:eastAsia="Times New Roman" w:hAnsi="Times New Roman" w:cs="Times New Roman"/>
          <w:b/>
          <w:sz w:val="24"/>
          <w:szCs w:val="24"/>
        </w:rPr>
        <w:t xml:space="preserve">Architectural project titles </w:t>
      </w:r>
    </w:p>
    <w:p w14:paraId="4874DFF6" w14:textId="77777777" w:rsidR="006061EA" w:rsidRPr="003E79AD" w:rsidRDefault="00FA116E">
      <w:pPr>
        <w:jc w:val="both"/>
        <w:rPr>
          <w:rFonts w:ascii="Times New Roman" w:eastAsia="Times New Roman" w:hAnsi="Times New Roman" w:cs="Times New Roman"/>
        </w:rPr>
      </w:pPr>
      <w:r w:rsidRPr="003E79AD">
        <w:rPr>
          <w:rFonts w:ascii="Times New Roman" w:eastAsia="Times New Roman" w:hAnsi="Times New Roman" w:cs="Times New Roman"/>
        </w:rPr>
        <w:t>Standardizing the titles of the architectural projects will be a key component to increasing the searchability of the archive. Using the shared project list, previously mentioned, the researcher will know what terms to use when searching on each of the institutions websites and how to refer to projects.</w:t>
      </w:r>
    </w:p>
    <w:p w14:paraId="46C0B124" w14:textId="77777777" w:rsidR="006061EA" w:rsidRPr="003E79AD" w:rsidRDefault="006061EA">
      <w:pPr>
        <w:jc w:val="both"/>
        <w:rPr>
          <w:rFonts w:ascii="Times New Roman" w:eastAsia="Times New Roman" w:hAnsi="Times New Roman" w:cs="Times New Roman"/>
        </w:rPr>
      </w:pPr>
    </w:p>
    <w:p w14:paraId="69588492" w14:textId="77777777" w:rsidR="006061EA" w:rsidRPr="003E79AD" w:rsidRDefault="00FA116E">
      <w:pPr>
        <w:jc w:val="both"/>
        <w:rPr>
          <w:rFonts w:ascii="Times New Roman" w:eastAsia="Times New Roman" w:hAnsi="Times New Roman" w:cs="Times New Roman"/>
        </w:rPr>
      </w:pPr>
      <w:r w:rsidRPr="003E79AD">
        <w:rPr>
          <w:rFonts w:ascii="Times New Roman" w:eastAsia="Times New Roman" w:hAnsi="Times New Roman" w:cs="Times New Roman"/>
        </w:rPr>
        <w:t>Many of the conversations between the three institutions are on the translation of the architectural projects’ titles. Translation is always a time-consuming process as well as a challenge to ensure that the intention of a title is captured in the translation. In this case, with the involvement of three different institutions achieving a consensus is also required. All three institutions are working together to create the most accurate translations for the architectural projects represented in the archive. The shared project list serves as a useful tool to discuss suggested translations.</w:t>
      </w:r>
    </w:p>
    <w:p w14:paraId="03E2D4B9" w14:textId="77777777" w:rsidR="006061EA" w:rsidRPr="003E79AD" w:rsidRDefault="006061EA">
      <w:pPr>
        <w:jc w:val="both"/>
        <w:rPr>
          <w:rFonts w:ascii="Times New Roman" w:eastAsia="Times New Roman" w:hAnsi="Times New Roman" w:cs="Times New Roman"/>
        </w:rPr>
      </w:pPr>
    </w:p>
    <w:p w14:paraId="30075E1A" w14:textId="77777777" w:rsidR="006061EA" w:rsidRPr="003E79AD" w:rsidRDefault="00FA116E">
      <w:pPr>
        <w:jc w:val="both"/>
        <w:rPr>
          <w:rFonts w:ascii="Times New Roman" w:eastAsia="Times New Roman" w:hAnsi="Times New Roman" w:cs="Times New Roman"/>
        </w:rPr>
      </w:pPr>
      <w:r w:rsidRPr="003E79AD">
        <w:rPr>
          <w:rFonts w:ascii="Times New Roman" w:eastAsia="Times New Roman" w:hAnsi="Times New Roman" w:cs="Times New Roman"/>
        </w:rPr>
        <w:t xml:space="preserve">Furthermore, video conference and in person meetings were crucial in reaching a consensus regarding assigning titles, identifying geographic locations in titles, and formatting titles. More importantly is documenting these decisions. Since the project spans over years staff members from the three institutions have changed overtime. To overcome this, instead of simply documenting decisions or notes from meetings through emails we use our shared account on Basecamp, where, for instance, are the notes from a 2016 meeting held at Serralves that outlined guidelines regarding project titles.  </w:t>
      </w:r>
    </w:p>
    <w:p w14:paraId="25B1DB52" w14:textId="77777777" w:rsidR="006061EA" w:rsidRPr="003E79AD" w:rsidRDefault="006061EA">
      <w:pPr>
        <w:jc w:val="both"/>
        <w:rPr>
          <w:rFonts w:ascii="Times New Roman" w:eastAsia="Times New Roman" w:hAnsi="Times New Roman" w:cs="Times New Roman"/>
          <w:b/>
        </w:rPr>
      </w:pPr>
    </w:p>
    <w:p w14:paraId="3337A465" w14:textId="77777777" w:rsidR="00447CA9" w:rsidRDefault="00447CA9">
      <w:pPr>
        <w:jc w:val="both"/>
        <w:rPr>
          <w:rFonts w:ascii="Times New Roman" w:eastAsia="Times New Roman" w:hAnsi="Times New Roman" w:cs="Times New Roman"/>
          <w:b/>
        </w:rPr>
      </w:pPr>
    </w:p>
    <w:p w14:paraId="78AA74BB" w14:textId="77777777" w:rsidR="00447CA9" w:rsidRDefault="00447CA9">
      <w:pPr>
        <w:jc w:val="both"/>
        <w:rPr>
          <w:rFonts w:ascii="Times New Roman" w:eastAsia="Times New Roman" w:hAnsi="Times New Roman" w:cs="Times New Roman"/>
          <w:b/>
        </w:rPr>
      </w:pPr>
    </w:p>
    <w:p w14:paraId="3E4D130F" w14:textId="1C7EF18B" w:rsidR="006061EA" w:rsidRPr="008003ED" w:rsidRDefault="00FA116E">
      <w:pPr>
        <w:jc w:val="both"/>
        <w:rPr>
          <w:rFonts w:ascii="Times New Roman" w:eastAsia="Times New Roman" w:hAnsi="Times New Roman" w:cs="Times New Roman"/>
          <w:b/>
          <w:sz w:val="24"/>
          <w:szCs w:val="24"/>
        </w:rPr>
      </w:pPr>
      <w:r w:rsidRPr="008003ED">
        <w:rPr>
          <w:rFonts w:ascii="Times New Roman" w:eastAsia="Times New Roman" w:hAnsi="Times New Roman" w:cs="Times New Roman"/>
          <w:b/>
          <w:sz w:val="24"/>
          <w:szCs w:val="24"/>
        </w:rPr>
        <w:lastRenderedPageBreak/>
        <w:t>Arrangement and description of the material</w:t>
      </w:r>
    </w:p>
    <w:p w14:paraId="2DE0FA4C" w14:textId="77777777" w:rsidR="006061EA" w:rsidRPr="003E79AD" w:rsidRDefault="00FA116E">
      <w:pPr>
        <w:pBdr>
          <w:top w:val="nil"/>
          <w:left w:val="nil"/>
          <w:bottom w:val="nil"/>
          <w:right w:val="nil"/>
          <w:between w:val="nil"/>
        </w:pBdr>
        <w:jc w:val="both"/>
        <w:rPr>
          <w:rFonts w:ascii="Times New Roman" w:eastAsia="Times New Roman" w:hAnsi="Times New Roman" w:cs="Times New Roman"/>
        </w:rPr>
      </w:pPr>
      <w:r w:rsidRPr="003E79AD">
        <w:rPr>
          <w:rFonts w:ascii="Times New Roman" w:eastAsia="Times New Roman" w:hAnsi="Times New Roman" w:cs="Times New Roman"/>
        </w:rPr>
        <w:t xml:space="preserve">Since each institution uses different systems and descriptive and metadata standards, each institution described the materials and created finding aids according to their internal practices and needs. Furthermore, each institution does not describe to the same level of description. </w:t>
      </w:r>
    </w:p>
    <w:p w14:paraId="2AEEF2E7" w14:textId="77777777" w:rsidR="006061EA" w:rsidRPr="003E79AD" w:rsidRDefault="006061EA">
      <w:pPr>
        <w:pBdr>
          <w:top w:val="nil"/>
          <w:left w:val="nil"/>
          <w:bottom w:val="nil"/>
          <w:right w:val="nil"/>
          <w:between w:val="nil"/>
        </w:pBdr>
        <w:jc w:val="both"/>
        <w:rPr>
          <w:rFonts w:ascii="Times New Roman" w:eastAsia="Times New Roman" w:hAnsi="Times New Roman" w:cs="Times New Roman"/>
        </w:rPr>
      </w:pPr>
    </w:p>
    <w:p w14:paraId="2BE951B9" w14:textId="05FD072C" w:rsidR="006061EA" w:rsidRPr="003E79AD" w:rsidRDefault="00FA116E">
      <w:pPr>
        <w:pBdr>
          <w:top w:val="nil"/>
          <w:left w:val="nil"/>
          <w:bottom w:val="nil"/>
          <w:right w:val="nil"/>
          <w:between w:val="nil"/>
        </w:pBdr>
        <w:jc w:val="both"/>
        <w:rPr>
          <w:rFonts w:ascii="Times New Roman" w:eastAsia="Times New Roman" w:hAnsi="Times New Roman" w:cs="Times New Roman"/>
        </w:rPr>
      </w:pPr>
      <w:r w:rsidRPr="003E79AD">
        <w:rPr>
          <w:rFonts w:ascii="Times New Roman" w:eastAsia="Times New Roman" w:hAnsi="Times New Roman" w:cs="Times New Roman"/>
        </w:rPr>
        <w:t xml:space="preserve">Anteceding the description process the Art Library maintained the order in which the archive arrived after leaving the Álvaro Siza office. The following steps for each document are the archival inventory, the attribution of a sequential identifier, that identifies all documents that are part of the same project, and of a call number that permits the localization of each document in the separate storage units. </w:t>
      </w:r>
    </w:p>
    <w:p w14:paraId="30F0FCD3" w14:textId="77777777" w:rsidR="006061EA" w:rsidRPr="003E79AD" w:rsidRDefault="006061EA">
      <w:pPr>
        <w:pBdr>
          <w:top w:val="nil"/>
          <w:left w:val="nil"/>
          <w:bottom w:val="nil"/>
          <w:right w:val="nil"/>
          <w:between w:val="nil"/>
        </w:pBdr>
        <w:jc w:val="both"/>
        <w:rPr>
          <w:rFonts w:ascii="Times New Roman" w:eastAsia="Times New Roman" w:hAnsi="Times New Roman" w:cs="Times New Roman"/>
        </w:rPr>
      </w:pPr>
    </w:p>
    <w:p w14:paraId="28200398" w14:textId="617A4F6D" w:rsidR="006061EA" w:rsidRPr="003E79AD" w:rsidRDefault="00FA116E">
      <w:pPr>
        <w:pBdr>
          <w:top w:val="nil"/>
          <w:left w:val="nil"/>
          <w:bottom w:val="nil"/>
          <w:right w:val="nil"/>
          <w:between w:val="nil"/>
        </w:pBdr>
        <w:jc w:val="both"/>
        <w:rPr>
          <w:rFonts w:ascii="Times New Roman" w:eastAsia="Times New Roman" w:hAnsi="Times New Roman" w:cs="Times New Roman"/>
        </w:rPr>
      </w:pPr>
      <w:r w:rsidRPr="003E79AD">
        <w:rPr>
          <w:rFonts w:ascii="Times New Roman" w:eastAsia="Times New Roman" w:hAnsi="Times New Roman" w:cs="Times New Roman"/>
        </w:rPr>
        <w:t>The sta</w:t>
      </w:r>
      <w:r w:rsidR="00395FEA">
        <w:rPr>
          <w:rFonts w:ascii="Times New Roman" w:eastAsia="Times New Roman" w:hAnsi="Times New Roman" w:cs="Times New Roman"/>
        </w:rPr>
        <w:t>ndards used by the Art Library (CGF</w:t>
      </w:r>
      <w:r w:rsidRPr="003E79AD">
        <w:rPr>
          <w:rFonts w:ascii="Times New Roman" w:eastAsia="Times New Roman" w:hAnsi="Times New Roman" w:cs="Times New Roman"/>
        </w:rPr>
        <w:t xml:space="preserve">) are the Resource Description Format Unimarc, the International Standard Bibliographic Description (ISBD), the Anglo-American Cataloguing Rules, the Statement of International Cataloguing Principles (ICP) and the </w:t>
      </w:r>
      <w:r w:rsidR="009A55E7" w:rsidRPr="003E79AD">
        <w:rPr>
          <w:rFonts w:ascii="Times New Roman" w:eastAsia="Times New Roman" w:hAnsi="Times New Roman" w:cs="Times New Roman"/>
        </w:rPr>
        <w:t>Portuguese</w:t>
      </w:r>
      <w:r w:rsidRPr="003E79AD">
        <w:rPr>
          <w:rFonts w:ascii="Times New Roman" w:eastAsia="Times New Roman" w:hAnsi="Times New Roman" w:cs="Times New Roman"/>
        </w:rPr>
        <w:t xml:space="preserve"> Cataloguing Rules. They also developed a specific policy for describing the Álvaro Siza Archive to establish criteria and procedures for the accurate description of these architectural projects. This policy was based on the standards in use already mentioned, other architectural archives descriptive policies applied in the past, the particularities of the archive at hand, as well as  the intent to integrate descriptive criteria used by the CCA and the S</w:t>
      </w:r>
      <w:r w:rsidR="00395FEA">
        <w:rPr>
          <w:rFonts w:ascii="Times New Roman" w:eastAsia="Times New Roman" w:hAnsi="Times New Roman" w:cs="Times New Roman"/>
        </w:rPr>
        <w:t>F</w:t>
      </w:r>
      <w:r w:rsidRPr="003E79AD">
        <w:rPr>
          <w:rFonts w:ascii="Times New Roman" w:eastAsia="Times New Roman" w:hAnsi="Times New Roman" w:cs="Times New Roman"/>
        </w:rPr>
        <w:t>.</w:t>
      </w:r>
    </w:p>
    <w:p w14:paraId="6F36A8FF" w14:textId="77777777" w:rsidR="006061EA" w:rsidRPr="003E79AD" w:rsidRDefault="006061EA">
      <w:pPr>
        <w:jc w:val="both"/>
        <w:rPr>
          <w:rFonts w:ascii="Times New Roman" w:eastAsia="Times New Roman" w:hAnsi="Times New Roman" w:cs="Times New Roman"/>
        </w:rPr>
      </w:pPr>
    </w:p>
    <w:p w14:paraId="137F7303" w14:textId="23803E53" w:rsidR="006061EA" w:rsidRPr="003E79AD" w:rsidRDefault="001F7CD0" w:rsidP="00527632">
      <w:pPr>
        <w:jc w:val="both"/>
        <w:rPr>
          <w:rFonts w:ascii="Times New Roman" w:eastAsia="Times New Roman" w:hAnsi="Times New Roman" w:cs="Times New Roman"/>
        </w:rPr>
      </w:pPr>
      <w:r w:rsidRPr="003E79AD">
        <w:rPr>
          <w:rFonts w:ascii="Times New Roman" w:hAnsi="Times New Roman" w:cs="Times New Roman"/>
          <w:noProof/>
          <w:lang w:val="pt-PT" w:eastAsia="pt-PT"/>
        </w:rPr>
        <w:drawing>
          <wp:anchor distT="114300" distB="114300" distL="114300" distR="114300" simplePos="0" relativeHeight="251658240" behindDoc="0" locked="0" layoutInCell="1" hidden="0" allowOverlap="1" wp14:anchorId="5C86FE00" wp14:editId="552223A4">
            <wp:simplePos x="0" y="0"/>
            <wp:positionH relativeFrom="column">
              <wp:posOffset>-167640</wp:posOffset>
            </wp:positionH>
            <wp:positionV relativeFrom="paragraph">
              <wp:posOffset>1045845</wp:posOffset>
            </wp:positionV>
            <wp:extent cx="6352540" cy="3060700"/>
            <wp:effectExtent l="0" t="0" r="0" b="6350"/>
            <wp:wrapSquare wrapText="bothSides" distT="114300" distB="114300" distL="114300" distR="11430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6352540" cy="3060700"/>
                    </a:xfrm>
                    <a:prstGeom prst="rect">
                      <a:avLst/>
                    </a:prstGeom>
                    <a:ln/>
                  </pic:spPr>
                </pic:pic>
              </a:graphicData>
            </a:graphic>
            <wp14:sizeRelH relativeFrom="margin">
              <wp14:pctWidth>0</wp14:pctWidth>
            </wp14:sizeRelH>
            <wp14:sizeRelV relativeFrom="margin">
              <wp14:pctHeight>0</wp14:pctHeight>
            </wp14:sizeRelV>
          </wp:anchor>
        </w:drawing>
      </w:r>
      <w:r w:rsidR="00FA116E" w:rsidRPr="003E79AD">
        <w:rPr>
          <w:rFonts w:ascii="Times New Roman" w:eastAsia="Times New Roman" w:hAnsi="Times New Roman" w:cs="Times New Roman"/>
        </w:rPr>
        <w:t>In their Integrated Lib</w:t>
      </w:r>
      <w:r w:rsidR="00395FEA">
        <w:rPr>
          <w:rFonts w:ascii="Times New Roman" w:eastAsia="Times New Roman" w:hAnsi="Times New Roman" w:cs="Times New Roman"/>
        </w:rPr>
        <w:t>rary System, the Art Library (CGF)</w:t>
      </w:r>
      <w:r w:rsidR="00FA116E" w:rsidRPr="003E79AD">
        <w:rPr>
          <w:rFonts w:ascii="Times New Roman" w:eastAsia="Times New Roman" w:hAnsi="Times New Roman" w:cs="Times New Roman"/>
        </w:rPr>
        <w:t xml:space="preserve"> created a record for the Archive and dependent/subordinated individual records for each project, which include descriptions in separate UNIMARC fields for each document or group of documents (e.g. drawings that correspond to the same project phase). Each of these fields will have the corresponding digitized images of the materials, and a selection will be visible in their Online Catalogue.</w:t>
      </w:r>
    </w:p>
    <w:p w14:paraId="1B6BECAB" w14:textId="2974024B" w:rsidR="006061EA" w:rsidRPr="003E79AD" w:rsidRDefault="00447CA9">
      <w:pPr>
        <w:pBdr>
          <w:top w:val="nil"/>
          <w:left w:val="nil"/>
          <w:bottom w:val="nil"/>
          <w:right w:val="nil"/>
          <w:between w:val="nil"/>
        </w:pBd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Figure 4</w:t>
      </w:r>
      <w:r w:rsidR="00395FEA">
        <w:rPr>
          <w:rFonts w:ascii="Times New Roman" w:eastAsia="Times New Roman" w:hAnsi="Times New Roman" w:cs="Times New Roman"/>
          <w:sz w:val="18"/>
          <w:szCs w:val="18"/>
        </w:rPr>
        <w:t xml:space="preserve"> - Record of a project (CGF</w:t>
      </w:r>
      <w:r w:rsidR="00FA116E" w:rsidRPr="003E79AD">
        <w:rPr>
          <w:rFonts w:ascii="Times New Roman" w:eastAsia="Times New Roman" w:hAnsi="Times New Roman" w:cs="Times New Roman"/>
          <w:sz w:val="18"/>
          <w:szCs w:val="18"/>
        </w:rPr>
        <w:t>)</w:t>
      </w:r>
    </w:p>
    <w:p w14:paraId="166326E7" w14:textId="77777777" w:rsidR="006061EA" w:rsidRPr="003E79AD" w:rsidRDefault="006061EA">
      <w:pPr>
        <w:pBdr>
          <w:top w:val="nil"/>
          <w:left w:val="nil"/>
          <w:bottom w:val="nil"/>
          <w:right w:val="nil"/>
          <w:between w:val="nil"/>
        </w:pBdr>
        <w:jc w:val="center"/>
        <w:rPr>
          <w:rFonts w:ascii="Times New Roman" w:eastAsia="Times New Roman" w:hAnsi="Times New Roman" w:cs="Times New Roman"/>
          <w:sz w:val="18"/>
          <w:szCs w:val="18"/>
        </w:rPr>
      </w:pPr>
    </w:p>
    <w:p w14:paraId="09E3C0EF" w14:textId="77777777" w:rsidR="00527632" w:rsidRDefault="00527632">
      <w:pPr>
        <w:spacing w:after="160"/>
        <w:jc w:val="both"/>
        <w:rPr>
          <w:rFonts w:ascii="Times New Roman" w:eastAsia="Times New Roman" w:hAnsi="Times New Roman" w:cs="Times New Roman"/>
        </w:rPr>
      </w:pPr>
    </w:p>
    <w:p w14:paraId="74D82A08" w14:textId="3EEAEF1B" w:rsidR="006061EA" w:rsidRPr="003E79AD" w:rsidRDefault="00FA116E">
      <w:pPr>
        <w:spacing w:after="160"/>
        <w:jc w:val="both"/>
        <w:rPr>
          <w:rFonts w:ascii="Times New Roman" w:eastAsia="Times New Roman" w:hAnsi="Times New Roman" w:cs="Times New Roman"/>
        </w:rPr>
      </w:pPr>
      <w:r w:rsidRPr="003E79AD">
        <w:rPr>
          <w:rFonts w:ascii="Times New Roman" w:eastAsia="Times New Roman" w:hAnsi="Times New Roman" w:cs="Times New Roman"/>
        </w:rPr>
        <w:lastRenderedPageBreak/>
        <w:t>Descr</w:t>
      </w:r>
      <w:r w:rsidR="00395FEA">
        <w:rPr>
          <w:rFonts w:ascii="Times New Roman" w:eastAsia="Times New Roman" w:hAnsi="Times New Roman" w:cs="Times New Roman"/>
        </w:rPr>
        <w:t>ibed in the database ARCHEEVO, SF,</w:t>
      </w:r>
      <w:r w:rsidRPr="003E79AD">
        <w:rPr>
          <w:rFonts w:ascii="Times New Roman" w:eastAsia="Times New Roman" w:hAnsi="Times New Roman" w:cs="Times New Roman"/>
        </w:rPr>
        <w:t xml:space="preserve"> achieved physical and intellectual control, capturing each of the activities represented, the diversity of supports and space the materials occupy. By studying the physical arrangement they were generally able to organize the records, anticipating the classification and archival description. It was also important to note when there were electronic documents (studies, drawings, CDs) as a complement to the documentary process and how they can be integrated into the archive. Research, incorporation and analysis were the following steps of the plan, in accordance with international standards - ISAD (G) and ISAAR (CPF) -, and with the guidance of the Directorate General of Archives (ODA). The classification, crucial for capturing the arrangement, was also created in accordance with archival principles.</w:t>
      </w:r>
    </w:p>
    <w:p w14:paraId="23D16500" w14:textId="10090307" w:rsidR="006061EA" w:rsidRPr="003E79AD" w:rsidRDefault="00FA116E">
      <w:pPr>
        <w:spacing w:after="160"/>
        <w:jc w:val="both"/>
        <w:rPr>
          <w:rFonts w:ascii="Times New Roman" w:eastAsia="Times New Roman" w:hAnsi="Times New Roman" w:cs="Times New Roman"/>
        </w:rPr>
      </w:pPr>
      <w:r w:rsidRPr="003E79AD">
        <w:rPr>
          <w:rFonts w:ascii="Times New Roman" w:eastAsia="Times New Roman" w:hAnsi="Times New Roman" w:cs="Times New Roman"/>
        </w:rPr>
        <w:t>Although the S</w:t>
      </w:r>
      <w:r w:rsidR="00395FEA">
        <w:rPr>
          <w:rFonts w:ascii="Times New Roman" w:eastAsia="Times New Roman" w:hAnsi="Times New Roman" w:cs="Times New Roman"/>
        </w:rPr>
        <w:t>F</w:t>
      </w:r>
      <w:r w:rsidRPr="003E79AD">
        <w:rPr>
          <w:rFonts w:ascii="Times New Roman" w:eastAsia="Times New Roman" w:hAnsi="Times New Roman" w:cs="Times New Roman"/>
        </w:rPr>
        <w:t xml:space="preserve"> has not completely described the entirety of the documentation, the initial projects are fully described to the item level. Small projects will be done like this, larger projects will be descr</w:t>
      </w:r>
      <w:r w:rsidR="00447CA9">
        <w:rPr>
          <w:rFonts w:ascii="Times New Roman" w:eastAsia="Times New Roman" w:hAnsi="Times New Roman" w:cs="Times New Roman"/>
        </w:rPr>
        <w:t>ibed to the file level (figure 5</w:t>
      </w:r>
      <w:r w:rsidRPr="003E79AD">
        <w:rPr>
          <w:rFonts w:ascii="Times New Roman" w:eastAsia="Times New Roman" w:hAnsi="Times New Roman" w:cs="Times New Roman"/>
        </w:rPr>
        <w:t>).</w:t>
      </w:r>
    </w:p>
    <w:p w14:paraId="331C80A6" w14:textId="77777777" w:rsidR="006061EA" w:rsidRPr="003E79AD" w:rsidRDefault="00FA116E">
      <w:pPr>
        <w:jc w:val="center"/>
        <w:rPr>
          <w:rFonts w:ascii="Times New Roman" w:eastAsia="Times New Roman" w:hAnsi="Times New Roman" w:cs="Times New Roman"/>
        </w:rPr>
      </w:pPr>
      <w:r w:rsidRPr="003E79AD">
        <w:rPr>
          <w:rFonts w:ascii="Times New Roman" w:eastAsia="Times New Roman" w:hAnsi="Times New Roman" w:cs="Times New Roman"/>
          <w:noProof/>
          <w:lang w:val="pt-PT" w:eastAsia="pt-PT"/>
        </w:rPr>
        <w:drawing>
          <wp:inline distT="114300" distB="114300" distL="114300" distR="114300" wp14:anchorId="2B7CAB27" wp14:editId="0A0385D2">
            <wp:extent cx="5986463" cy="4588992"/>
            <wp:effectExtent l="0" t="0" r="0" b="2540"/>
            <wp:docPr id="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4"/>
                    <a:srcRect/>
                    <a:stretch>
                      <a:fillRect/>
                    </a:stretch>
                  </pic:blipFill>
                  <pic:spPr>
                    <a:xfrm>
                      <a:off x="0" y="0"/>
                      <a:ext cx="5986463" cy="4588992"/>
                    </a:xfrm>
                    <a:prstGeom prst="rect">
                      <a:avLst/>
                    </a:prstGeom>
                    <a:ln/>
                  </pic:spPr>
                </pic:pic>
              </a:graphicData>
            </a:graphic>
          </wp:inline>
        </w:drawing>
      </w:r>
    </w:p>
    <w:p w14:paraId="67803D5D" w14:textId="3332ECEE" w:rsidR="006061EA" w:rsidRPr="003E79AD" w:rsidRDefault="00447CA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Figure 5</w:t>
      </w:r>
      <w:r w:rsidR="00FA116E" w:rsidRPr="003E79AD">
        <w:rPr>
          <w:rFonts w:ascii="Times New Roman" w:eastAsia="Times New Roman" w:hAnsi="Times New Roman" w:cs="Times New Roman"/>
          <w:sz w:val="18"/>
          <w:szCs w:val="18"/>
        </w:rPr>
        <w:t xml:space="preserve"> - Description and arrangement of archive (S</w:t>
      </w:r>
      <w:r w:rsidR="00395FEA">
        <w:rPr>
          <w:rFonts w:ascii="Times New Roman" w:eastAsia="Times New Roman" w:hAnsi="Times New Roman" w:cs="Times New Roman"/>
          <w:sz w:val="18"/>
          <w:szCs w:val="18"/>
        </w:rPr>
        <w:t>F</w:t>
      </w:r>
      <w:r w:rsidR="00FA116E" w:rsidRPr="003E79AD">
        <w:rPr>
          <w:rFonts w:ascii="Times New Roman" w:eastAsia="Times New Roman" w:hAnsi="Times New Roman" w:cs="Times New Roman"/>
          <w:sz w:val="18"/>
          <w:szCs w:val="18"/>
        </w:rPr>
        <w:t>)</w:t>
      </w:r>
    </w:p>
    <w:p w14:paraId="3DBF098D" w14:textId="77777777" w:rsidR="006061EA" w:rsidRPr="003E79AD" w:rsidRDefault="006061EA">
      <w:pPr>
        <w:spacing w:after="160"/>
        <w:jc w:val="both"/>
        <w:rPr>
          <w:rFonts w:ascii="Times New Roman" w:eastAsia="Times New Roman" w:hAnsi="Times New Roman" w:cs="Times New Roman"/>
        </w:rPr>
      </w:pPr>
    </w:p>
    <w:p w14:paraId="64DE4E39" w14:textId="77777777" w:rsidR="006061EA" w:rsidRDefault="00FA116E" w:rsidP="00527632">
      <w:pPr>
        <w:jc w:val="both"/>
        <w:rPr>
          <w:rFonts w:ascii="Times New Roman" w:eastAsia="Times New Roman" w:hAnsi="Times New Roman" w:cs="Times New Roman"/>
        </w:rPr>
      </w:pPr>
      <w:r w:rsidRPr="003E79AD">
        <w:rPr>
          <w:rFonts w:ascii="Times New Roman" w:eastAsia="Times New Roman" w:hAnsi="Times New Roman" w:cs="Times New Roman"/>
        </w:rPr>
        <w:t>The CCA uses the archival descriptive standard ISAD(G) to describe all archives in its holdings, including the Álvaro Siza Archive. Records in this archive held by the CCA were described to the file level, with the bulk of the materials arranged in the Architectural Projects Series. Similarly to the other two institutions, the CCA arranged materials within this series into separate sub-series, with each sub-</w:t>
      </w:r>
      <w:r w:rsidRPr="003E79AD">
        <w:rPr>
          <w:rFonts w:ascii="Times New Roman" w:eastAsia="Times New Roman" w:hAnsi="Times New Roman" w:cs="Times New Roman"/>
        </w:rPr>
        <w:lastRenderedPageBreak/>
        <w:t>series representing a set of records for a specific project. This arrangement respects the order in which the office organized most of the materials and was the way materials were sent from Siza’s office. The CCA describes its archives in The Museum System (TMS), which is a collection management system. A challenge of using TMS is the inability for the system to generate finding aids. Therefore the CCA developed</w:t>
      </w:r>
      <w:r w:rsidR="00447CA9">
        <w:rPr>
          <w:rFonts w:ascii="Times New Roman" w:eastAsia="Times New Roman" w:hAnsi="Times New Roman" w:cs="Times New Roman"/>
        </w:rPr>
        <w:t xml:space="preserve"> an in house interface (figure 6</w:t>
      </w:r>
      <w:r w:rsidRPr="003E79AD">
        <w:rPr>
          <w:rFonts w:ascii="Times New Roman" w:eastAsia="Times New Roman" w:hAnsi="Times New Roman" w:cs="Times New Roman"/>
        </w:rPr>
        <w:t xml:space="preserve">) for finding aids available on </w:t>
      </w:r>
      <w:r w:rsidR="00C9595E">
        <w:rPr>
          <w:rFonts w:ascii="Times New Roman" w:eastAsia="Times New Roman" w:hAnsi="Times New Roman" w:cs="Times New Roman"/>
        </w:rPr>
        <w:t xml:space="preserve">the </w:t>
      </w:r>
      <w:r w:rsidRPr="003E79AD">
        <w:rPr>
          <w:rFonts w:ascii="Times New Roman" w:eastAsia="Times New Roman" w:hAnsi="Times New Roman" w:cs="Times New Roman"/>
        </w:rPr>
        <w:t>CCA’s website which allows researchers to navigate across different levels of a finding aid’s hierarchy.</w:t>
      </w:r>
    </w:p>
    <w:p w14:paraId="2FEECA2F" w14:textId="77777777" w:rsidR="00527632" w:rsidRPr="003E79AD" w:rsidRDefault="00527632" w:rsidP="00527632">
      <w:pPr>
        <w:jc w:val="both"/>
        <w:rPr>
          <w:rFonts w:ascii="Times New Roman" w:eastAsia="Times New Roman" w:hAnsi="Times New Roman" w:cs="Times New Roman"/>
          <w:sz w:val="18"/>
          <w:szCs w:val="18"/>
        </w:rPr>
      </w:pPr>
    </w:p>
    <w:p w14:paraId="238CD6C6" w14:textId="77777777" w:rsidR="006061EA" w:rsidRPr="003E79AD" w:rsidRDefault="00FA116E" w:rsidP="00527632">
      <w:pPr>
        <w:jc w:val="center"/>
        <w:rPr>
          <w:rFonts w:ascii="Times New Roman" w:eastAsia="Times New Roman" w:hAnsi="Times New Roman" w:cs="Times New Roman"/>
          <w:sz w:val="18"/>
          <w:szCs w:val="18"/>
        </w:rPr>
      </w:pPr>
      <w:r w:rsidRPr="003E79AD">
        <w:rPr>
          <w:rFonts w:ascii="Times New Roman" w:hAnsi="Times New Roman" w:cs="Times New Roman"/>
          <w:noProof/>
          <w:lang w:val="pt-PT" w:eastAsia="pt-PT"/>
        </w:rPr>
        <w:drawing>
          <wp:inline distT="0" distB="0" distL="0" distR="0" wp14:anchorId="510E70C7" wp14:editId="32097589">
            <wp:extent cx="5943600" cy="3213100"/>
            <wp:effectExtent l="0" t="0" r="0" b="635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extLst>
                        <a:ext uri="{28A0092B-C50C-407E-A947-70E740481C1C}">
                          <a14:useLocalDpi xmlns:a14="http://schemas.microsoft.com/office/drawing/2010/main" val="0"/>
                        </a:ext>
                      </a:extLst>
                    </a:blip>
                    <a:srcRect/>
                    <a:stretch>
                      <a:fillRect/>
                    </a:stretch>
                  </pic:blipFill>
                  <pic:spPr>
                    <a:xfrm>
                      <a:off x="0" y="0"/>
                      <a:ext cx="5943600" cy="3213100"/>
                    </a:xfrm>
                    <a:prstGeom prst="rect">
                      <a:avLst/>
                    </a:prstGeom>
                    <a:ln/>
                  </pic:spPr>
                </pic:pic>
              </a:graphicData>
            </a:graphic>
          </wp:inline>
        </w:drawing>
      </w:r>
    </w:p>
    <w:p w14:paraId="6D18323C" w14:textId="77777777" w:rsidR="006061EA" w:rsidRPr="003E79AD" w:rsidRDefault="00447CA9" w:rsidP="00527632">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Figure 6</w:t>
      </w:r>
      <w:r w:rsidR="00FA116E" w:rsidRPr="003E79AD">
        <w:rPr>
          <w:rFonts w:ascii="Times New Roman" w:eastAsia="Times New Roman" w:hAnsi="Times New Roman" w:cs="Times New Roman"/>
          <w:sz w:val="18"/>
          <w:szCs w:val="18"/>
        </w:rPr>
        <w:t xml:space="preserve"> - Portion of a subseries description in</w:t>
      </w:r>
      <w:r w:rsidR="00C9595E">
        <w:rPr>
          <w:rFonts w:ascii="Times New Roman" w:eastAsia="Times New Roman" w:hAnsi="Times New Roman" w:cs="Times New Roman"/>
          <w:sz w:val="18"/>
          <w:szCs w:val="18"/>
        </w:rPr>
        <w:t xml:space="preserve"> the</w:t>
      </w:r>
      <w:r w:rsidR="00FA116E" w:rsidRPr="003E79AD">
        <w:rPr>
          <w:rFonts w:ascii="Times New Roman" w:eastAsia="Times New Roman" w:hAnsi="Times New Roman" w:cs="Times New Roman"/>
          <w:sz w:val="18"/>
          <w:szCs w:val="18"/>
        </w:rPr>
        <w:t xml:space="preserve"> finding aid (CCA)</w:t>
      </w:r>
    </w:p>
    <w:p w14:paraId="544C0C80" w14:textId="77777777" w:rsidR="006061EA" w:rsidRPr="003E79AD" w:rsidRDefault="006061EA">
      <w:pPr>
        <w:jc w:val="both"/>
        <w:rPr>
          <w:rFonts w:ascii="Times New Roman" w:eastAsia="Times New Roman" w:hAnsi="Times New Roman" w:cs="Times New Roman"/>
        </w:rPr>
      </w:pPr>
    </w:p>
    <w:p w14:paraId="04886923" w14:textId="77777777" w:rsidR="006061EA" w:rsidRPr="008003ED" w:rsidRDefault="00FA116E">
      <w:pPr>
        <w:jc w:val="both"/>
        <w:rPr>
          <w:rFonts w:ascii="Times New Roman" w:eastAsia="Times New Roman" w:hAnsi="Times New Roman" w:cs="Times New Roman"/>
          <w:b/>
          <w:sz w:val="24"/>
          <w:szCs w:val="24"/>
        </w:rPr>
      </w:pPr>
      <w:r w:rsidRPr="008003ED">
        <w:rPr>
          <w:rFonts w:ascii="Times New Roman" w:eastAsia="Times New Roman" w:hAnsi="Times New Roman" w:cs="Times New Roman"/>
          <w:b/>
          <w:sz w:val="24"/>
          <w:szCs w:val="24"/>
        </w:rPr>
        <w:t>Digitisation</w:t>
      </w:r>
    </w:p>
    <w:p w14:paraId="00362701" w14:textId="77777777" w:rsidR="006061EA" w:rsidRPr="003E79AD" w:rsidRDefault="00C9595E">
      <w:pPr>
        <w:jc w:val="both"/>
        <w:rPr>
          <w:rFonts w:ascii="Times New Roman" w:eastAsia="Times New Roman" w:hAnsi="Times New Roman" w:cs="Times New Roman"/>
        </w:rPr>
      </w:pPr>
      <w:r>
        <w:rPr>
          <w:rFonts w:ascii="Times New Roman" w:eastAsia="Times New Roman" w:hAnsi="Times New Roman" w:cs="Times New Roman"/>
        </w:rPr>
        <w:t xml:space="preserve">Each institution approaches the digitistion of the archive </w:t>
      </w:r>
      <w:r w:rsidR="00FA116E" w:rsidRPr="003E79AD">
        <w:rPr>
          <w:rFonts w:ascii="Times New Roman" w:eastAsia="Times New Roman" w:hAnsi="Times New Roman" w:cs="Times New Roman"/>
        </w:rPr>
        <w:t>differently</w:t>
      </w:r>
      <w:r>
        <w:rPr>
          <w:rFonts w:ascii="Times New Roman" w:eastAsia="Times New Roman" w:hAnsi="Times New Roman" w:cs="Times New Roman"/>
        </w:rPr>
        <w:t>. R</w:t>
      </w:r>
      <w:r w:rsidR="00FA116E" w:rsidRPr="003E79AD">
        <w:rPr>
          <w:rFonts w:ascii="Times New Roman" w:eastAsia="Times New Roman" w:hAnsi="Times New Roman" w:cs="Times New Roman"/>
        </w:rPr>
        <w:t xml:space="preserve">easons for why or why not to digitise materials can depend on various factors such as financial resources, requests, institutional projects, preservation, institutional projects, etc. In some cases all the materials received have been or are being digitised and in other cases digitisation is carried out upon request and for research purposes. </w:t>
      </w:r>
    </w:p>
    <w:p w14:paraId="38830930" w14:textId="77777777" w:rsidR="006061EA" w:rsidRPr="003E79AD" w:rsidRDefault="006061EA">
      <w:pPr>
        <w:jc w:val="both"/>
        <w:rPr>
          <w:rFonts w:ascii="Times New Roman" w:eastAsia="Times New Roman" w:hAnsi="Times New Roman" w:cs="Times New Roman"/>
        </w:rPr>
      </w:pPr>
    </w:p>
    <w:p w14:paraId="16043648" w14:textId="1C3045FA" w:rsidR="006061EA" w:rsidRPr="003E79AD" w:rsidRDefault="00FA116E">
      <w:pPr>
        <w:jc w:val="both"/>
        <w:rPr>
          <w:rFonts w:ascii="Times New Roman" w:eastAsia="Times New Roman" w:hAnsi="Times New Roman" w:cs="Times New Roman"/>
        </w:rPr>
      </w:pPr>
      <w:r w:rsidRPr="003E79AD">
        <w:rPr>
          <w:rFonts w:ascii="Times New Roman" w:eastAsia="Times New Roman" w:hAnsi="Times New Roman" w:cs="Times New Roman"/>
        </w:rPr>
        <w:t>Although several materials are and have been digitised, selecting which of these digitised images are made visible online is in the process of being discussed. To date  the S</w:t>
      </w:r>
      <w:r w:rsidR="00395FEA">
        <w:rPr>
          <w:rFonts w:ascii="Times New Roman" w:eastAsia="Times New Roman" w:hAnsi="Times New Roman" w:cs="Times New Roman"/>
        </w:rPr>
        <w:t>F</w:t>
      </w:r>
      <w:r w:rsidRPr="003E79AD">
        <w:rPr>
          <w:rFonts w:ascii="Times New Roman" w:eastAsia="Times New Roman" w:hAnsi="Times New Roman" w:cs="Times New Roman"/>
        </w:rPr>
        <w:t xml:space="preserve"> digitised the entirety of the records in its holdings that amount to over 40 thousand images, the CCA has digitised a selection of 311 materials through its Find and Tell program for which an invited resident makes a selection from an assigned archive, and the Art Library</w:t>
      </w:r>
      <w:r w:rsidR="00395FEA">
        <w:rPr>
          <w:rFonts w:ascii="Times New Roman" w:eastAsia="Times New Roman" w:hAnsi="Times New Roman" w:cs="Times New Roman"/>
        </w:rPr>
        <w:t xml:space="preserve"> (CGF)</w:t>
      </w:r>
      <w:r w:rsidRPr="003E79AD">
        <w:rPr>
          <w:rFonts w:ascii="Times New Roman" w:eastAsia="Times New Roman" w:hAnsi="Times New Roman" w:cs="Times New Roman"/>
        </w:rPr>
        <w:t xml:space="preserve"> is digitising the entirety of the archive. The guidelines for the selection criteria for which images will be available online will ensure that the donor’s wishes and institutional practices are respected. Furthermore, other considerations taken into account when giving online access to these images will include limiting handling of fragile materials and the nature of the information, for instance potentially sensitive client information. </w:t>
      </w:r>
    </w:p>
    <w:p w14:paraId="77998539" w14:textId="77777777" w:rsidR="00527632" w:rsidRDefault="00527632">
      <w:pPr>
        <w:jc w:val="both"/>
        <w:rPr>
          <w:rFonts w:ascii="Times New Roman" w:eastAsia="Times New Roman" w:hAnsi="Times New Roman" w:cs="Times New Roman"/>
          <w:color w:val="0B5394"/>
        </w:rPr>
      </w:pPr>
    </w:p>
    <w:p w14:paraId="5798D41E" w14:textId="77777777" w:rsidR="00527632" w:rsidRDefault="00527632">
      <w:pPr>
        <w:jc w:val="both"/>
        <w:rPr>
          <w:rFonts w:ascii="Times New Roman" w:eastAsia="Times New Roman" w:hAnsi="Times New Roman" w:cs="Times New Roman"/>
          <w:color w:val="0B5394"/>
        </w:rPr>
      </w:pPr>
    </w:p>
    <w:p w14:paraId="1D0E58D8" w14:textId="77777777" w:rsidR="00527632" w:rsidRDefault="00527632">
      <w:pPr>
        <w:jc w:val="both"/>
        <w:rPr>
          <w:rFonts w:ascii="Times New Roman" w:eastAsia="Times New Roman" w:hAnsi="Times New Roman" w:cs="Times New Roman"/>
          <w:color w:val="0B5394"/>
        </w:rPr>
      </w:pPr>
    </w:p>
    <w:p w14:paraId="5DDDF9A2" w14:textId="7A759B46" w:rsidR="006061EA" w:rsidRPr="00527632" w:rsidRDefault="001E6F93">
      <w:pPr>
        <w:jc w:val="both"/>
        <w:rPr>
          <w:rFonts w:ascii="Times New Roman" w:eastAsia="Times New Roman" w:hAnsi="Times New Roman" w:cs="Times New Roman"/>
        </w:rPr>
      </w:pPr>
      <w:r>
        <w:rPr>
          <w:rFonts w:ascii="Times New Roman" w:eastAsia="Times New Roman" w:hAnsi="Times New Roman" w:cs="Times New Roman"/>
          <w:b/>
          <w:sz w:val="24"/>
          <w:szCs w:val="24"/>
        </w:rPr>
        <w:lastRenderedPageBreak/>
        <w:t xml:space="preserve">Preservation </w:t>
      </w:r>
      <w:bookmarkStart w:id="0" w:name="_GoBack"/>
      <w:bookmarkEnd w:id="0"/>
    </w:p>
    <w:p w14:paraId="27BEA38E" w14:textId="77777777" w:rsidR="006061EA" w:rsidRPr="003E79AD" w:rsidRDefault="00FA116E">
      <w:pPr>
        <w:jc w:val="both"/>
        <w:rPr>
          <w:rFonts w:ascii="Times New Roman" w:eastAsia="Times New Roman" w:hAnsi="Times New Roman" w:cs="Times New Roman"/>
        </w:rPr>
      </w:pPr>
      <w:r w:rsidRPr="003E79AD">
        <w:rPr>
          <w:rFonts w:ascii="Times New Roman" w:eastAsia="Times New Roman" w:hAnsi="Times New Roman" w:cs="Times New Roman"/>
        </w:rPr>
        <w:t xml:space="preserve">The institutions will also preserve and maintain the archive in accordance with archival best practices. The goal is to preserve the archive for the purposes of posterity. As such, we are dedicated to preserving that archive’s informational value, its historical context, and evidentiary value, as well as preserve its original order </w:t>
      </w:r>
      <w:r w:rsidRPr="00447CA9">
        <w:rPr>
          <w:rFonts w:ascii="Times New Roman" w:eastAsia="Times New Roman" w:hAnsi="Times New Roman" w:cs="Times New Roman"/>
        </w:rPr>
        <w:t>and</w:t>
      </w:r>
      <w:r w:rsidRPr="003E79AD">
        <w:rPr>
          <w:rFonts w:ascii="Times New Roman" w:eastAsia="Times New Roman" w:hAnsi="Times New Roman" w:cs="Times New Roman"/>
        </w:rPr>
        <w:t xml:space="preserve"> provenance, while documenting the artefactual value of the materials. </w:t>
      </w:r>
    </w:p>
    <w:p w14:paraId="5795410C" w14:textId="77777777" w:rsidR="006061EA" w:rsidRPr="003E79AD" w:rsidRDefault="00FA116E">
      <w:pPr>
        <w:jc w:val="both"/>
        <w:rPr>
          <w:rFonts w:ascii="Times New Roman" w:eastAsia="Times New Roman" w:hAnsi="Times New Roman" w:cs="Times New Roman"/>
        </w:rPr>
      </w:pPr>
      <w:r w:rsidRPr="003E79AD">
        <w:rPr>
          <w:rFonts w:ascii="Times New Roman" w:eastAsia="Times New Roman" w:hAnsi="Times New Roman" w:cs="Times New Roman"/>
        </w:rPr>
        <w:t>Conservation treatments and preservation decisions are primarily undertaken to prevent further deterioration of the material. Digitization in many cases is used as a way to limit handling of fragile materials. The archive was mostly removed from original containers and rehoused in new acid free containers and folders. In most cases, drawings are stored flat and were physically and chemically stabilized, for instance tears and detached pieces were repaired and dirt was removed. Drawings are in indian ink, graphite pencil, colored pencils, or ink on either tracing paper, opaque paper or plastic. Therefore, depending on the type of architectural drawing (nature/process of the drawing), interleave was used between drawings to prevent damage to other types of materials. The archive is stored in acclimatized vaults with conditions that are optimal for storing paper. Materials are stored according to size and format, while larger drawings are stored in horizontal drawers or oversized boxes smaller formats, such as correspondence, are stored on shelv</w:t>
      </w:r>
      <w:r w:rsidR="00447CA9">
        <w:rPr>
          <w:rFonts w:ascii="Times New Roman" w:eastAsia="Times New Roman" w:hAnsi="Times New Roman" w:cs="Times New Roman"/>
        </w:rPr>
        <w:t>es designed for textual boxes (figure 7</w:t>
      </w:r>
      <w:r w:rsidRPr="003E79AD">
        <w:rPr>
          <w:rFonts w:ascii="Times New Roman" w:eastAsia="Times New Roman" w:hAnsi="Times New Roman" w:cs="Times New Roman"/>
        </w:rPr>
        <w:t xml:space="preserve">). </w:t>
      </w:r>
    </w:p>
    <w:p w14:paraId="13ED479F" w14:textId="77777777" w:rsidR="006061EA" w:rsidRPr="003E79AD" w:rsidRDefault="006061EA">
      <w:pPr>
        <w:jc w:val="both"/>
        <w:rPr>
          <w:rFonts w:ascii="Times New Roman" w:eastAsia="Times New Roman" w:hAnsi="Times New Roman" w:cs="Times New Roman"/>
        </w:rPr>
      </w:pPr>
    </w:p>
    <w:p w14:paraId="10E16592" w14:textId="77777777" w:rsidR="006061EA" w:rsidRPr="003E79AD" w:rsidRDefault="00FA116E">
      <w:pPr>
        <w:jc w:val="center"/>
        <w:rPr>
          <w:rFonts w:ascii="Times New Roman" w:eastAsia="Times New Roman" w:hAnsi="Times New Roman" w:cs="Times New Roman"/>
        </w:rPr>
      </w:pPr>
      <w:r w:rsidRPr="003E79AD">
        <w:rPr>
          <w:rFonts w:ascii="Times New Roman" w:eastAsia="Times New Roman" w:hAnsi="Times New Roman" w:cs="Times New Roman"/>
          <w:noProof/>
          <w:lang w:val="pt-PT" w:eastAsia="pt-PT"/>
        </w:rPr>
        <w:drawing>
          <wp:inline distT="114300" distB="114300" distL="114300" distR="114300" wp14:anchorId="34C846CC" wp14:editId="0250DC46">
            <wp:extent cx="3686175" cy="4059129"/>
            <wp:effectExtent l="0" t="0" r="0" b="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6"/>
                    <a:srcRect/>
                    <a:stretch>
                      <a:fillRect/>
                    </a:stretch>
                  </pic:blipFill>
                  <pic:spPr>
                    <a:xfrm>
                      <a:off x="0" y="0"/>
                      <a:ext cx="3686175" cy="4059129"/>
                    </a:xfrm>
                    <a:prstGeom prst="rect">
                      <a:avLst/>
                    </a:prstGeom>
                    <a:ln/>
                  </pic:spPr>
                </pic:pic>
              </a:graphicData>
            </a:graphic>
          </wp:inline>
        </w:drawing>
      </w:r>
    </w:p>
    <w:p w14:paraId="32025E78" w14:textId="7E0AAA15" w:rsidR="006061EA" w:rsidRPr="003E79AD" w:rsidRDefault="00447CA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Figure 7</w:t>
      </w:r>
      <w:r w:rsidR="00FA116E" w:rsidRPr="003E79AD">
        <w:rPr>
          <w:rFonts w:ascii="Times New Roman" w:eastAsia="Times New Roman" w:hAnsi="Times New Roman" w:cs="Times New Roman"/>
          <w:sz w:val="18"/>
          <w:szCs w:val="18"/>
        </w:rPr>
        <w:t xml:space="preserve"> - A</w:t>
      </w:r>
      <w:r w:rsidR="00395FEA">
        <w:rPr>
          <w:rFonts w:ascii="Times New Roman" w:eastAsia="Times New Roman" w:hAnsi="Times New Roman" w:cs="Times New Roman"/>
          <w:sz w:val="18"/>
          <w:szCs w:val="18"/>
        </w:rPr>
        <w:t>rchitectural storage archive (SF</w:t>
      </w:r>
      <w:r w:rsidR="00FA116E" w:rsidRPr="003E79AD">
        <w:rPr>
          <w:rFonts w:ascii="Times New Roman" w:eastAsia="Times New Roman" w:hAnsi="Times New Roman" w:cs="Times New Roman"/>
          <w:sz w:val="18"/>
          <w:szCs w:val="18"/>
        </w:rPr>
        <w:t>)</w:t>
      </w:r>
      <w:r w:rsidR="00523A58">
        <w:rPr>
          <w:rStyle w:val="EndnoteReference"/>
          <w:rFonts w:ascii="Times New Roman" w:eastAsia="Times New Roman" w:hAnsi="Times New Roman" w:cs="Times New Roman"/>
          <w:sz w:val="18"/>
          <w:szCs w:val="18"/>
        </w:rPr>
        <w:endnoteReference w:id="3"/>
      </w:r>
    </w:p>
    <w:p w14:paraId="1FEEDF90" w14:textId="77777777" w:rsidR="006061EA" w:rsidRPr="003E79AD" w:rsidRDefault="006061EA">
      <w:pPr>
        <w:jc w:val="center"/>
        <w:rPr>
          <w:rFonts w:ascii="Times New Roman" w:eastAsia="Times New Roman" w:hAnsi="Times New Roman" w:cs="Times New Roman"/>
          <w:sz w:val="18"/>
          <w:szCs w:val="18"/>
        </w:rPr>
      </w:pPr>
    </w:p>
    <w:p w14:paraId="2A03531B" w14:textId="77777777" w:rsidR="006061EA" w:rsidRPr="003E79AD" w:rsidRDefault="006061EA">
      <w:pPr>
        <w:jc w:val="center"/>
        <w:rPr>
          <w:rFonts w:ascii="Times New Roman" w:eastAsia="Times New Roman" w:hAnsi="Times New Roman" w:cs="Times New Roman"/>
          <w:sz w:val="18"/>
          <w:szCs w:val="18"/>
        </w:rPr>
      </w:pPr>
    </w:p>
    <w:p w14:paraId="5C980AB3" w14:textId="77777777" w:rsidR="006061EA" w:rsidRPr="003E79AD" w:rsidRDefault="006061EA">
      <w:pPr>
        <w:jc w:val="both"/>
        <w:rPr>
          <w:rFonts w:ascii="Times New Roman" w:eastAsia="Times New Roman" w:hAnsi="Times New Roman" w:cs="Times New Roman"/>
        </w:rPr>
      </w:pPr>
    </w:p>
    <w:p w14:paraId="207304D8" w14:textId="77777777" w:rsidR="00527632" w:rsidRDefault="00447CA9" w:rsidP="00447CA9">
      <w:pPr>
        <w:spacing w:line="240" w:lineRule="auto"/>
        <w:jc w:val="center"/>
        <w:rPr>
          <w:rFonts w:ascii="Times New Roman" w:eastAsia="Times New Roman" w:hAnsi="Times New Roman" w:cs="Times New Roman"/>
          <w:sz w:val="18"/>
          <w:szCs w:val="18"/>
        </w:rPr>
      </w:pPr>
      <w:r w:rsidRPr="003E79AD">
        <w:rPr>
          <w:rFonts w:ascii="Times New Roman" w:hAnsi="Times New Roman" w:cs="Times New Roman"/>
          <w:noProof/>
          <w:lang w:val="pt-PT" w:eastAsia="pt-PT"/>
        </w:rPr>
        <w:lastRenderedPageBreak/>
        <w:drawing>
          <wp:inline distT="0" distB="0" distL="0" distR="0" wp14:anchorId="402F68BF" wp14:editId="4209AC63">
            <wp:extent cx="4373217" cy="3029447"/>
            <wp:effectExtent l="0" t="0" r="8890" b="0"/>
            <wp:docPr id="3"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7" cstate="print">
                      <a:extLst>
                        <a:ext uri="{28A0092B-C50C-407E-A947-70E740481C1C}">
                          <a14:useLocalDpi xmlns:a14="http://schemas.microsoft.com/office/drawing/2010/main" val="0"/>
                        </a:ext>
                      </a:extLst>
                    </a:blip>
                    <a:srcRect/>
                    <a:stretch>
                      <a:fillRect/>
                    </a:stretch>
                  </pic:blipFill>
                  <pic:spPr>
                    <a:xfrm>
                      <a:off x="0" y="0"/>
                      <a:ext cx="4373184" cy="3029424"/>
                    </a:xfrm>
                    <a:prstGeom prst="rect">
                      <a:avLst/>
                    </a:prstGeom>
                    <a:ln/>
                  </pic:spPr>
                </pic:pic>
              </a:graphicData>
            </a:graphic>
          </wp:inline>
        </w:drawing>
      </w:r>
    </w:p>
    <w:p w14:paraId="4FDF5157" w14:textId="6F5EAE6B" w:rsidR="006061EA" w:rsidRPr="003E79AD" w:rsidRDefault="00447CA9" w:rsidP="00447CA9">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Figure 8</w:t>
      </w:r>
      <w:r w:rsidR="00395FEA">
        <w:rPr>
          <w:rFonts w:ascii="Times New Roman" w:eastAsia="Times New Roman" w:hAnsi="Times New Roman" w:cs="Times New Roman"/>
          <w:sz w:val="18"/>
          <w:szCs w:val="18"/>
        </w:rPr>
        <w:t xml:space="preserve"> - Horizontal storage (CGF</w:t>
      </w:r>
      <w:r w:rsidR="00FA116E" w:rsidRPr="003E79AD">
        <w:rPr>
          <w:rFonts w:ascii="Times New Roman" w:eastAsia="Times New Roman" w:hAnsi="Times New Roman" w:cs="Times New Roman"/>
          <w:sz w:val="18"/>
          <w:szCs w:val="18"/>
        </w:rPr>
        <w:t>)</w:t>
      </w:r>
      <w:r w:rsidR="00B3433A">
        <w:rPr>
          <w:rStyle w:val="EndnoteReference"/>
          <w:rFonts w:ascii="Times New Roman" w:eastAsia="Times New Roman" w:hAnsi="Times New Roman" w:cs="Times New Roman"/>
          <w:sz w:val="18"/>
          <w:szCs w:val="18"/>
        </w:rPr>
        <w:endnoteReference w:id="4"/>
      </w:r>
    </w:p>
    <w:p w14:paraId="4540480D" w14:textId="77777777" w:rsidR="006061EA" w:rsidRPr="003E79AD" w:rsidRDefault="006061EA">
      <w:pPr>
        <w:jc w:val="both"/>
        <w:rPr>
          <w:rFonts w:ascii="Times New Roman" w:eastAsia="Times New Roman" w:hAnsi="Times New Roman" w:cs="Times New Roman"/>
        </w:rPr>
      </w:pPr>
    </w:p>
    <w:p w14:paraId="30F78CA1" w14:textId="03B7A8C8" w:rsidR="006061EA" w:rsidRPr="00527632" w:rsidRDefault="00FA116E">
      <w:pPr>
        <w:jc w:val="both"/>
        <w:rPr>
          <w:rFonts w:ascii="Times New Roman" w:eastAsia="Times New Roman" w:hAnsi="Times New Roman" w:cs="Times New Roman"/>
        </w:rPr>
      </w:pPr>
      <w:r w:rsidRPr="003E79AD">
        <w:rPr>
          <w:rFonts w:ascii="Times New Roman" w:eastAsia="Times New Roman" w:hAnsi="Times New Roman" w:cs="Times New Roman"/>
        </w:rPr>
        <w:t>In general materials were in good condition upon receiving the archive. However, certain materials received a CO2</w:t>
      </w:r>
      <w:r w:rsidR="00272021">
        <w:rPr>
          <w:rFonts w:ascii="Times New Roman" w:eastAsia="Times New Roman" w:hAnsi="Times New Roman" w:cs="Times New Roman"/>
        </w:rPr>
        <w:t xml:space="preserve"> or anoxia with nitrogen source treatment</w:t>
      </w:r>
      <w:r w:rsidRPr="003E79AD">
        <w:rPr>
          <w:rFonts w:ascii="Times New Roman" w:eastAsia="Times New Roman" w:hAnsi="Times New Roman" w:cs="Times New Roman"/>
        </w:rPr>
        <w:t xml:space="preserve"> due to the presence of insects and the models, mostly those made of cardboard, paperboard or coated foam, had developed mold over the years while in storage. The architect’s office provided photographs of the models and indicated with stickers which models to take precautions with. Therefore, conservators were able to remove these from the rest of the collection and either chemically clean models with biological contamination while dry cleaning others. Given the volume of models it was important to understand which of the models posed a risk to other collection materials and which were stable. By using a Lumitester, a method shared by the Canadian Conservation Institute, levels of contamination for some of the models were tested to make an assessment of which models posed a risk to other collection materials.</w:t>
      </w:r>
      <w:r w:rsidR="00CC6EA6">
        <w:rPr>
          <w:rStyle w:val="EndnoteReference"/>
          <w:rFonts w:ascii="Times New Roman" w:eastAsia="Times New Roman" w:hAnsi="Times New Roman" w:cs="Times New Roman"/>
        </w:rPr>
        <w:endnoteReference w:id="5"/>
      </w:r>
      <w:r w:rsidRPr="003E79AD">
        <w:rPr>
          <w:rFonts w:ascii="Times New Roman" w:eastAsia="Times New Roman" w:hAnsi="Times New Roman" w:cs="Times New Roman"/>
        </w:rPr>
        <w:t xml:space="preserve">   </w:t>
      </w:r>
    </w:p>
    <w:p w14:paraId="23DAC71E" w14:textId="77777777" w:rsidR="006061EA" w:rsidRPr="003E79AD" w:rsidRDefault="006061EA">
      <w:pPr>
        <w:rPr>
          <w:rFonts w:ascii="Times New Roman" w:hAnsi="Times New Roman" w:cs="Times New Roman"/>
        </w:rPr>
      </w:pPr>
    </w:p>
    <w:p w14:paraId="1B15A071" w14:textId="77777777" w:rsidR="006061EA" w:rsidRPr="008003ED" w:rsidRDefault="00FA116E">
      <w:pPr>
        <w:rPr>
          <w:rFonts w:ascii="Times New Roman" w:eastAsia="Times New Roman" w:hAnsi="Times New Roman" w:cs="Times New Roman"/>
          <w:b/>
          <w:sz w:val="24"/>
          <w:szCs w:val="24"/>
        </w:rPr>
      </w:pPr>
      <w:r w:rsidRPr="008003ED">
        <w:rPr>
          <w:rFonts w:ascii="Times New Roman" w:eastAsia="Times New Roman" w:hAnsi="Times New Roman" w:cs="Times New Roman"/>
          <w:b/>
          <w:sz w:val="24"/>
          <w:szCs w:val="24"/>
        </w:rPr>
        <w:t>Conclusion</w:t>
      </w:r>
    </w:p>
    <w:p w14:paraId="27B8E106" w14:textId="77777777" w:rsidR="006061EA" w:rsidRPr="003E79AD" w:rsidRDefault="00FA116E">
      <w:pPr>
        <w:rPr>
          <w:rFonts w:ascii="Times New Roman" w:eastAsia="Times New Roman" w:hAnsi="Times New Roman" w:cs="Times New Roman"/>
        </w:rPr>
      </w:pPr>
      <w:r w:rsidRPr="003E79AD">
        <w:rPr>
          <w:rFonts w:ascii="Times New Roman" w:eastAsia="Times New Roman" w:hAnsi="Times New Roman" w:cs="Times New Roman"/>
        </w:rPr>
        <w:t xml:space="preserve">As a model for encouraging collaborative international research, the donation of this archive to three institutions has been successful. There have already been exhibitions, conversations with scholars, and lectures that the three institutions participated in some way to highlight this archive. We also update each other regarding research requests or exhibitions and programming that utilize the archive. Perhaps the success has been in part due to the fact that the commitment to collaborate was integral to the donation process from the beginning as opposed to the archive being split and donated to different institutions over a period of time. All three institutions took part in the donation process together, from the first </w:t>
      </w:r>
      <w:r w:rsidR="009A55E7">
        <w:rPr>
          <w:rFonts w:ascii="Times New Roman" w:eastAsia="Times New Roman" w:hAnsi="Times New Roman" w:cs="Times New Roman"/>
        </w:rPr>
        <w:t xml:space="preserve">conversations with the donor and </w:t>
      </w:r>
      <w:r w:rsidRPr="003E79AD">
        <w:rPr>
          <w:rFonts w:ascii="Times New Roman" w:eastAsia="Times New Roman" w:hAnsi="Times New Roman" w:cs="Times New Roman"/>
        </w:rPr>
        <w:t>creating the deed</w:t>
      </w:r>
      <w:r w:rsidR="009A55E7">
        <w:rPr>
          <w:rFonts w:ascii="Times New Roman" w:eastAsia="Times New Roman" w:hAnsi="Times New Roman" w:cs="Times New Roman"/>
        </w:rPr>
        <w:t xml:space="preserve"> of gift to the press release on</w:t>
      </w:r>
      <w:r w:rsidRPr="003E79AD">
        <w:rPr>
          <w:rFonts w:ascii="Times New Roman" w:eastAsia="Times New Roman" w:hAnsi="Times New Roman" w:cs="Times New Roman"/>
        </w:rPr>
        <w:t xml:space="preserve"> the acquisition and then processing and making the </w:t>
      </w:r>
      <w:r w:rsidR="00272021">
        <w:rPr>
          <w:rFonts w:ascii="Times New Roman" w:eastAsia="Times New Roman" w:hAnsi="Times New Roman" w:cs="Times New Roman"/>
        </w:rPr>
        <w:t>archive</w:t>
      </w:r>
      <w:r w:rsidRPr="003E79AD">
        <w:rPr>
          <w:rFonts w:ascii="Times New Roman" w:eastAsia="Times New Roman" w:hAnsi="Times New Roman" w:cs="Times New Roman"/>
        </w:rPr>
        <w:t xml:space="preserve"> accessible. </w:t>
      </w:r>
    </w:p>
    <w:p w14:paraId="7A9D7213" w14:textId="77777777" w:rsidR="006061EA" w:rsidRPr="003E79AD" w:rsidRDefault="006061EA">
      <w:pPr>
        <w:rPr>
          <w:rFonts w:ascii="Times New Roman" w:eastAsia="Times New Roman" w:hAnsi="Times New Roman" w:cs="Times New Roman"/>
        </w:rPr>
      </w:pPr>
    </w:p>
    <w:p w14:paraId="052E4D60" w14:textId="77777777" w:rsidR="006061EA" w:rsidRPr="003E79AD" w:rsidRDefault="00FA116E">
      <w:pPr>
        <w:rPr>
          <w:rFonts w:ascii="Times New Roman" w:eastAsia="Times New Roman" w:hAnsi="Times New Roman" w:cs="Times New Roman"/>
        </w:rPr>
      </w:pPr>
      <w:r w:rsidRPr="003E79AD">
        <w:rPr>
          <w:rFonts w:ascii="Times New Roman" w:eastAsia="Times New Roman" w:hAnsi="Times New Roman" w:cs="Times New Roman"/>
        </w:rPr>
        <w:t xml:space="preserve">Although communication over large geographic distances has been a challenge in some instances, because the archive is held in three different geographic locations as well as the fact that there are some differences in research groups between the three institutions, public awareness of the archive has had a much broader reach. </w:t>
      </w:r>
    </w:p>
    <w:p w14:paraId="5C5B02C3" w14:textId="77777777" w:rsidR="006061EA" w:rsidRPr="003E79AD" w:rsidRDefault="006061EA">
      <w:pPr>
        <w:rPr>
          <w:rFonts w:ascii="Times New Roman" w:eastAsia="Times New Roman" w:hAnsi="Times New Roman" w:cs="Times New Roman"/>
        </w:rPr>
      </w:pPr>
    </w:p>
    <w:p w14:paraId="2A85D718" w14:textId="77777777" w:rsidR="006061EA" w:rsidRPr="003E79AD" w:rsidRDefault="00FA116E">
      <w:pPr>
        <w:rPr>
          <w:rFonts w:ascii="Times New Roman" w:eastAsia="Times New Roman" w:hAnsi="Times New Roman" w:cs="Times New Roman"/>
        </w:rPr>
      </w:pPr>
      <w:r w:rsidRPr="003E79AD">
        <w:rPr>
          <w:rFonts w:ascii="Times New Roman" w:eastAsia="Times New Roman" w:hAnsi="Times New Roman" w:cs="Times New Roman"/>
        </w:rPr>
        <w:t xml:space="preserve">Varying institutional practices can also be a challenge because descriptive practices and the level of the </w:t>
      </w:r>
      <w:r w:rsidR="009A55E7">
        <w:rPr>
          <w:rFonts w:ascii="Times New Roman" w:eastAsia="Times New Roman" w:hAnsi="Times New Roman" w:cs="Times New Roman"/>
        </w:rPr>
        <w:t xml:space="preserve">description </w:t>
      </w:r>
      <w:r w:rsidRPr="003E79AD">
        <w:rPr>
          <w:rFonts w:ascii="Times New Roman" w:eastAsia="Times New Roman" w:hAnsi="Times New Roman" w:cs="Times New Roman"/>
        </w:rPr>
        <w:t>may vary, as well as access policies to the physical and digital material are different from institution to institution, which require that users adapt to these differences.</w:t>
      </w:r>
    </w:p>
    <w:p w14:paraId="6B998EE7" w14:textId="77777777" w:rsidR="006061EA" w:rsidRPr="003E79AD" w:rsidRDefault="00FA116E">
      <w:pPr>
        <w:rPr>
          <w:rFonts w:ascii="Times New Roman" w:eastAsia="Times New Roman" w:hAnsi="Times New Roman" w:cs="Times New Roman"/>
        </w:rPr>
      </w:pPr>
      <w:r w:rsidRPr="003E79AD">
        <w:rPr>
          <w:rFonts w:ascii="Times New Roman" w:eastAsia="Times New Roman" w:hAnsi="Times New Roman" w:cs="Times New Roman"/>
        </w:rPr>
        <w:t xml:space="preserve">  </w:t>
      </w:r>
    </w:p>
    <w:p w14:paraId="7D0C364A" w14:textId="77777777" w:rsidR="006061EA" w:rsidRDefault="00FA116E">
      <w:pPr>
        <w:rPr>
          <w:rFonts w:ascii="Times New Roman" w:eastAsia="Times New Roman" w:hAnsi="Times New Roman" w:cs="Times New Roman"/>
        </w:rPr>
      </w:pPr>
      <w:r w:rsidRPr="003E79AD">
        <w:rPr>
          <w:rFonts w:ascii="Times New Roman" w:eastAsia="Times New Roman" w:hAnsi="Times New Roman" w:cs="Times New Roman"/>
        </w:rPr>
        <w:t>It is safe to say that this has been a challenging but, at the same time, rewarding experience for the three institutions. The challenge is the need for continuous communication, and to develop shared guidelines, common projects and creative ways of sharing and promoting the archive to benefit our users acro</w:t>
      </w:r>
      <w:r w:rsidR="00AC3208">
        <w:rPr>
          <w:rFonts w:ascii="Times New Roman" w:eastAsia="Times New Roman" w:hAnsi="Times New Roman" w:cs="Times New Roman"/>
        </w:rPr>
        <w:t>ss the world. The rewarding aspect</w:t>
      </w:r>
      <w:r w:rsidRPr="003E79AD">
        <w:rPr>
          <w:rFonts w:ascii="Times New Roman" w:eastAsia="Times New Roman" w:hAnsi="Times New Roman" w:cs="Times New Roman"/>
        </w:rPr>
        <w:t xml:space="preserve"> of this collaboration is the sharing of experiences and the gratification of working with other professionals towards the same goals with the same interests in mind. This inevitably leads to a shared knowled</w:t>
      </w:r>
      <w:r w:rsidR="00AC3208">
        <w:rPr>
          <w:rFonts w:ascii="Times New Roman" w:eastAsia="Times New Roman" w:hAnsi="Times New Roman" w:cs="Times New Roman"/>
        </w:rPr>
        <w:t>ge of the archive between much</w:t>
      </w:r>
      <w:r w:rsidRPr="003E79AD">
        <w:rPr>
          <w:rFonts w:ascii="Times New Roman" w:eastAsia="Times New Roman" w:hAnsi="Times New Roman" w:cs="Times New Roman"/>
        </w:rPr>
        <w:t xml:space="preserve"> larger </w:t>
      </w:r>
      <w:r w:rsidR="00AC3208" w:rsidRPr="003E79AD">
        <w:rPr>
          <w:rFonts w:ascii="Times New Roman" w:eastAsia="Times New Roman" w:hAnsi="Times New Roman" w:cs="Times New Roman"/>
        </w:rPr>
        <w:t>groups</w:t>
      </w:r>
      <w:r w:rsidRPr="003E79AD">
        <w:rPr>
          <w:rFonts w:ascii="Times New Roman" w:eastAsia="Times New Roman" w:hAnsi="Times New Roman" w:cs="Times New Roman"/>
        </w:rPr>
        <w:t xml:space="preserve"> of people. Furthermore, the project benefits from the diversity of professional backgrounds and institutional perspectives. There is still much work to be done, the archive is in many ways a living organism and projects develo</w:t>
      </w:r>
      <w:r w:rsidR="00272021">
        <w:rPr>
          <w:rFonts w:ascii="Times New Roman" w:eastAsia="Times New Roman" w:hAnsi="Times New Roman" w:cs="Times New Roman"/>
        </w:rPr>
        <w:t xml:space="preserve">ped after 2012 will need to be </w:t>
      </w:r>
      <w:r w:rsidRPr="003E79AD">
        <w:rPr>
          <w:rFonts w:ascii="Times New Roman" w:eastAsia="Times New Roman" w:hAnsi="Times New Roman" w:cs="Times New Roman"/>
        </w:rPr>
        <w:t>integrated into the archive. The present and future goal is to encourage discourse at a national and international level regarding the role that architecture plays in society and the importance of the Álvaro Siza Archive in this context.</w:t>
      </w:r>
    </w:p>
    <w:p w14:paraId="588BB72F" w14:textId="77777777" w:rsidR="009A55E7" w:rsidRPr="003E79AD" w:rsidRDefault="009A55E7">
      <w:pPr>
        <w:rPr>
          <w:rFonts w:ascii="Times New Roman" w:eastAsia="Times New Roman" w:hAnsi="Times New Roman" w:cs="Times New Roman"/>
        </w:rPr>
      </w:pPr>
    </w:p>
    <w:p w14:paraId="5B002B46" w14:textId="73FBEF3A" w:rsidR="00523A58" w:rsidRPr="008003ED" w:rsidRDefault="00FA116E" w:rsidP="00523A58">
      <w:pPr>
        <w:rPr>
          <w:rFonts w:ascii="Times New Roman" w:eastAsia="Times New Roman" w:hAnsi="Times New Roman" w:cs="Times New Roman"/>
          <w:color w:val="1155CC"/>
          <w:sz w:val="18"/>
          <w:szCs w:val="18"/>
          <w:u w:val="single"/>
        </w:rPr>
      </w:pPr>
      <w:r w:rsidRPr="003E79AD">
        <w:rPr>
          <w:rFonts w:ascii="Times New Roman" w:eastAsia="Times New Roman" w:hAnsi="Times New Roman" w:cs="Times New Roman"/>
        </w:rPr>
        <w:t xml:space="preserve">The architect Álvaro Siza </w:t>
      </w:r>
      <w:r w:rsidR="00AC3208">
        <w:rPr>
          <w:rFonts w:ascii="Times New Roman" w:eastAsia="Times New Roman" w:hAnsi="Times New Roman" w:cs="Times New Roman"/>
        </w:rPr>
        <w:t>initiated</w:t>
      </w:r>
      <w:r w:rsidRPr="003E79AD">
        <w:rPr>
          <w:rFonts w:ascii="Times New Roman" w:eastAsia="Times New Roman" w:hAnsi="Times New Roman" w:cs="Times New Roman"/>
        </w:rPr>
        <w:t xml:space="preserve"> this project and brought these three institutions together to contribute to the vast field of </w:t>
      </w:r>
      <w:r w:rsidR="00AC3208">
        <w:rPr>
          <w:rFonts w:ascii="Times New Roman" w:eastAsia="Times New Roman" w:hAnsi="Times New Roman" w:cs="Times New Roman"/>
        </w:rPr>
        <w:t>architectural knowledge</w:t>
      </w:r>
      <w:r w:rsidRPr="003E79AD">
        <w:rPr>
          <w:rFonts w:ascii="Times New Roman" w:eastAsia="Times New Roman" w:hAnsi="Times New Roman" w:cs="Times New Roman"/>
        </w:rPr>
        <w:t>. The role of the</w:t>
      </w:r>
      <w:r w:rsidR="00AC3208">
        <w:rPr>
          <w:rFonts w:ascii="Times New Roman" w:eastAsia="Times New Roman" w:hAnsi="Times New Roman" w:cs="Times New Roman"/>
        </w:rPr>
        <w:t xml:space="preserve"> three</w:t>
      </w:r>
      <w:r w:rsidRPr="003E79AD">
        <w:rPr>
          <w:rFonts w:ascii="Times New Roman" w:eastAsia="Times New Roman" w:hAnsi="Times New Roman" w:cs="Times New Roman"/>
        </w:rPr>
        <w:t xml:space="preserve"> </w:t>
      </w:r>
      <w:r w:rsidR="00AC3208">
        <w:rPr>
          <w:rFonts w:ascii="Times New Roman" w:eastAsia="Times New Roman" w:hAnsi="Times New Roman" w:cs="Times New Roman"/>
        </w:rPr>
        <w:t>institutions</w:t>
      </w:r>
      <w:r w:rsidRPr="003E79AD">
        <w:rPr>
          <w:rFonts w:ascii="Times New Roman" w:eastAsia="Times New Roman" w:hAnsi="Times New Roman" w:cs="Times New Roman"/>
        </w:rPr>
        <w:t xml:space="preserve"> </w:t>
      </w:r>
      <w:r w:rsidR="00AC3208">
        <w:rPr>
          <w:rFonts w:ascii="Times New Roman" w:eastAsia="Times New Roman" w:hAnsi="Times New Roman" w:cs="Times New Roman"/>
        </w:rPr>
        <w:t>is</w:t>
      </w:r>
      <w:r w:rsidRPr="003E79AD">
        <w:rPr>
          <w:rFonts w:ascii="Times New Roman" w:eastAsia="Times New Roman" w:hAnsi="Times New Roman" w:cs="Times New Roman"/>
        </w:rPr>
        <w:t xml:space="preserve"> to make sure that his legacy receives international recognition and </w:t>
      </w:r>
      <w:r w:rsidR="00AC3208">
        <w:rPr>
          <w:rFonts w:ascii="Times New Roman" w:eastAsia="Times New Roman" w:hAnsi="Times New Roman" w:cs="Times New Roman"/>
        </w:rPr>
        <w:t>is given a voice in</w:t>
      </w:r>
      <w:r w:rsidRPr="003E79AD">
        <w:rPr>
          <w:rFonts w:ascii="Times New Roman" w:eastAsia="Times New Roman" w:hAnsi="Times New Roman" w:cs="Times New Roman"/>
        </w:rPr>
        <w:t xml:space="preserve"> the history of architecture.</w:t>
      </w:r>
      <w:r w:rsidR="00523A58">
        <w:rPr>
          <w:rFonts w:ascii="Times New Roman" w:eastAsia="Times New Roman" w:hAnsi="Times New Roman" w:cs="Times New Roman"/>
        </w:rPr>
        <w:t xml:space="preserve"> </w:t>
      </w:r>
      <w:r w:rsidR="00523A58" w:rsidRPr="008003ED">
        <w:rPr>
          <w:rFonts w:ascii="Times New Roman" w:hAnsi="Times New Roman" w:cs="Times New Roman"/>
          <w:sz w:val="18"/>
          <w:szCs w:val="18"/>
        </w:rPr>
        <w:fldChar w:fldCharType="begin"/>
      </w:r>
      <w:r w:rsidR="00523A58" w:rsidRPr="008003ED">
        <w:rPr>
          <w:rFonts w:ascii="Times New Roman" w:hAnsi="Times New Roman" w:cs="Times New Roman"/>
          <w:sz w:val="18"/>
          <w:szCs w:val="18"/>
        </w:rPr>
        <w:instrText xml:space="preserve"> HYPERLINK "https://basecamp.com/" </w:instrText>
      </w:r>
      <w:r w:rsidR="00523A58" w:rsidRPr="008003ED">
        <w:rPr>
          <w:rFonts w:ascii="Times New Roman" w:hAnsi="Times New Roman" w:cs="Times New Roman"/>
          <w:sz w:val="18"/>
          <w:szCs w:val="18"/>
        </w:rPr>
        <w:fldChar w:fldCharType="separate"/>
      </w:r>
    </w:p>
    <w:p w14:paraId="0FE5636C" w14:textId="23157883" w:rsidR="006061EA" w:rsidRPr="00523A58" w:rsidRDefault="00523A58">
      <w:pPr>
        <w:rPr>
          <w:rFonts w:ascii="Times New Roman" w:eastAsia="Times New Roman" w:hAnsi="Times New Roman" w:cs="Times New Roman"/>
          <w:lang w:val="en-CA"/>
        </w:rPr>
      </w:pPr>
      <w:r w:rsidRPr="008003ED">
        <w:rPr>
          <w:rFonts w:ascii="Times New Roman" w:hAnsi="Times New Roman" w:cs="Times New Roman"/>
          <w:sz w:val="18"/>
          <w:szCs w:val="18"/>
        </w:rPr>
        <w:fldChar w:fldCharType="end"/>
      </w:r>
    </w:p>
    <w:sectPr w:rsidR="006061EA" w:rsidRPr="00523A58">
      <w:endnotePr>
        <w:numFmt w:val="decimal"/>
      </w:endnotePr>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AF85F9" w14:textId="77777777" w:rsidR="000C3CF9" w:rsidRDefault="000C3CF9" w:rsidP="007B233D">
      <w:pPr>
        <w:spacing w:line="240" w:lineRule="auto"/>
      </w:pPr>
      <w:r>
        <w:separator/>
      </w:r>
    </w:p>
  </w:endnote>
  <w:endnote w:type="continuationSeparator" w:id="0">
    <w:p w14:paraId="1E773C57" w14:textId="77777777" w:rsidR="000C3CF9" w:rsidRDefault="000C3CF9" w:rsidP="007B233D">
      <w:pPr>
        <w:spacing w:line="240" w:lineRule="auto"/>
      </w:pPr>
      <w:r>
        <w:continuationSeparator/>
      </w:r>
    </w:p>
  </w:endnote>
  <w:endnote w:id="1">
    <w:p w14:paraId="25F25CC2" w14:textId="1977DB30" w:rsidR="00B3433A" w:rsidRPr="001E6F93" w:rsidRDefault="00B3433A" w:rsidP="00523A58">
      <w:pPr>
        <w:rPr>
          <w:rFonts w:ascii="Times New Roman" w:hAnsi="Times New Roman" w:cs="Times New Roman"/>
          <w:sz w:val="18"/>
          <w:szCs w:val="18"/>
          <w:lang w:val="en-US"/>
        </w:rPr>
      </w:pPr>
      <w:r w:rsidRPr="00523A58">
        <w:rPr>
          <w:rStyle w:val="EndnoteReference"/>
          <w:rFonts w:ascii="Times New Roman" w:hAnsi="Times New Roman" w:cs="Times New Roman"/>
          <w:sz w:val="18"/>
          <w:szCs w:val="18"/>
        </w:rPr>
        <w:endnoteRef/>
      </w:r>
      <w:r w:rsidRPr="001E6F93">
        <w:rPr>
          <w:rFonts w:ascii="Times New Roman" w:hAnsi="Times New Roman" w:cs="Times New Roman"/>
          <w:sz w:val="18"/>
          <w:szCs w:val="18"/>
          <w:lang w:val="pt-PT"/>
        </w:rPr>
        <w:t xml:space="preserve"> </w:t>
      </w:r>
      <w:r w:rsidRPr="00523A58">
        <w:rPr>
          <w:rFonts w:ascii="Times New Roman" w:hAnsi="Times New Roman" w:cs="Times New Roman"/>
          <w:sz w:val="18"/>
          <w:szCs w:val="18"/>
          <w:lang w:val="pt-PT"/>
        </w:rPr>
        <w:t xml:space="preserve">“Álvaro Siza doa acervo à Gulbenkian, Serralves e ao Centro Canadiano de Arquitectura,” </w:t>
      </w:r>
      <w:r w:rsidRPr="00523A58">
        <w:rPr>
          <w:rFonts w:ascii="Times New Roman" w:hAnsi="Times New Roman" w:cs="Times New Roman"/>
          <w:bCs/>
          <w:i/>
          <w:sz w:val="18"/>
          <w:szCs w:val="18"/>
          <w:lang w:val="pt-PT"/>
        </w:rPr>
        <w:t>Jornal Público</w:t>
      </w:r>
      <w:r w:rsidRPr="00523A58">
        <w:rPr>
          <w:rFonts w:ascii="Times New Roman" w:hAnsi="Times New Roman" w:cs="Times New Roman"/>
          <w:sz w:val="18"/>
          <w:szCs w:val="18"/>
          <w:lang w:val="pt-PT"/>
        </w:rPr>
        <w:t xml:space="preserve"> (2014). </w:t>
      </w:r>
      <w:r w:rsidRPr="001E6F93">
        <w:rPr>
          <w:rFonts w:ascii="Times New Roman" w:hAnsi="Times New Roman" w:cs="Times New Roman"/>
          <w:sz w:val="18"/>
          <w:szCs w:val="18"/>
          <w:lang w:val="en-US"/>
        </w:rPr>
        <w:t xml:space="preserve">Accessed July 30, 2019,  </w:t>
      </w:r>
      <w:hyperlink r:id="rId1" w:history="1">
        <w:r w:rsidRPr="001E6F93">
          <w:rPr>
            <w:rStyle w:val="Hyperlink"/>
            <w:rFonts w:ascii="Times New Roman" w:hAnsi="Times New Roman" w:cs="Times New Roman"/>
            <w:color w:val="auto"/>
            <w:sz w:val="18"/>
            <w:szCs w:val="18"/>
            <w:lang w:val="en-US"/>
          </w:rPr>
          <w:t>https://www.publico.pt/2014/07/23/culturaipsilon/noticia/siza-vieira-doa-acervo-a-gulbenkian-serralves-e-ao-centro-canadiano-de-arquitetura-1664010</w:t>
        </w:r>
      </w:hyperlink>
      <w:r w:rsidRPr="001E6F93">
        <w:rPr>
          <w:rFonts w:ascii="Times New Roman" w:hAnsi="Times New Roman" w:cs="Times New Roman"/>
          <w:sz w:val="18"/>
          <w:szCs w:val="18"/>
          <w:lang w:val="en-US"/>
        </w:rPr>
        <w:t>.</w:t>
      </w:r>
    </w:p>
  </w:endnote>
  <w:endnote w:id="2">
    <w:p w14:paraId="119552FF" w14:textId="2CD86AD6" w:rsidR="00B3433A" w:rsidRPr="00523A58" w:rsidRDefault="00B3433A" w:rsidP="00523A58">
      <w:pPr>
        <w:rPr>
          <w:rFonts w:ascii="Times New Roman" w:eastAsia="Times New Roman" w:hAnsi="Times New Roman" w:cs="Times New Roman"/>
          <w:sz w:val="18"/>
          <w:szCs w:val="18"/>
        </w:rPr>
      </w:pPr>
      <w:r w:rsidRPr="00523A58">
        <w:rPr>
          <w:rStyle w:val="EndnoteReference"/>
          <w:rFonts w:ascii="Times New Roman" w:hAnsi="Times New Roman" w:cs="Times New Roman"/>
          <w:sz w:val="18"/>
          <w:szCs w:val="18"/>
        </w:rPr>
        <w:endnoteRef/>
      </w:r>
      <w:r w:rsidRPr="00523A58">
        <w:rPr>
          <w:rFonts w:ascii="Times New Roman" w:hAnsi="Times New Roman" w:cs="Times New Roman"/>
          <w:sz w:val="18"/>
          <w:szCs w:val="18"/>
        </w:rPr>
        <w:t xml:space="preserve"> </w:t>
      </w:r>
      <w:r w:rsidRPr="00523A58">
        <w:rPr>
          <w:rFonts w:ascii="Times New Roman" w:eastAsia="Times New Roman" w:hAnsi="Times New Roman" w:cs="Times New Roman"/>
          <w:sz w:val="18"/>
          <w:szCs w:val="18"/>
        </w:rPr>
        <w:t>A Project Management and Team Communication Software</w:t>
      </w:r>
      <w:r w:rsidR="00523A58" w:rsidRPr="00523A58">
        <w:rPr>
          <w:rFonts w:ascii="Times New Roman" w:eastAsia="Times New Roman" w:hAnsi="Times New Roman" w:cs="Times New Roman"/>
          <w:sz w:val="18"/>
          <w:szCs w:val="18"/>
        </w:rPr>
        <w:t xml:space="preserve">, </w:t>
      </w:r>
      <w:hyperlink r:id="rId2" w:history="1">
        <w:r w:rsidR="00523A58" w:rsidRPr="00523A58">
          <w:rPr>
            <w:rStyle w:val="Hyperlink"/>
            <w:rFonts w:ascii="Times New Roman" w:eastAsia="Times New Roman" w:hAnsi="Times New Roman" w:cs="Times New Roman"/>
            <w:color w:val="auto"/>
            <w:sz w:val="18"/>
            <w:szCs w:val="18"/>
          </w:rPr>
          <w:t>https://basecamp.com/</w:t>
        </w:r>
      </w:hyperlink>
      <w:r w:rsidR="00523A58" w:rsidRPr="00523A58">
        <w:rPr>
          <w:rFonts w:ascii="Times New Roman" w:eastAsia="Times New Roman" w:hAnsi="Times New Roman" w:cs="Times New Roman"/>
          <w:sz w:val="18"/>
          <w:szCs w:val="18"/>
        </w:rPr>
        <w:t xml:space="preserve"> </w:t>
      </w:r>
    </w:p>
  </w:endnote>
  <w:endnote w:id="3">
    <w:p w14:paraId="7A2BE0B6" w14:textId="6E9521FF" w:rsidR="00523A58" w:rsidRPr="001E6F93" w:rsidRDefault="00523A58" w:rsidP="00523A58">
      <w:pPr>
        <w:pStyle w:val="EndnoteText"/>
        <w:spacing w:line="276" w:lineRule="auto"/>
        <w:rPr>
          <w:rFonts w:ascii="Times New Roman" w:hAnsi="Times New Roman" w:cs="Times New Roman"/>
          <w:sz w:val="18"/>
          <w:szCs w:val="18"/>
          <w:lang w:val="pt-PT"/>
        </w:rPr>
      </w:pPr>
      <w:r w:rsidRPr="00523A58">
        <w:rPr>
          <w:rStyle w:val="EndnoteReference"/>
          <w:rFonts w:ascii="Times New Roman" w:hAnsi="Times New Roman" w:cs="Times New Roman"/>
          <w:sz w:val="18"/>
          <w:szCs w:val="18"/>
        </w:rPr>
        <w:endnoteRef/>
      </w:r>
      <w:r w:rsidRPr="001E6F93">
        <w:rPr>
          <w:rFonts w:ascii="Times New Roman" w:hAnsi="Times New Roman" w:cs="Times New Roman"/>
          <w:sz w:val="18"/>
          <w:szCs w:val="18"/>
          <w:lang w:val="pt-PT"/>
        </w:rPr>
        <w:t xml:space="preserve"> </w:t>
      </w:r>
      <w:r w:rsidR="003835A8" w:rsidRPr="001E6F93">
        <w:rPr>
          <w:rFonts w:ascii="Times New Roman" w:hAnsi="Times New Roman" w:cs="Times New Roman"/>
          <w:sz w:val="18"/>
          <w:szCs w:val="18"/>
          <w:lang w:val="pt-PT"/>
        </w:rPr>
        <w:t xml:space="preserve">Photograph by </w:t>
      </w:r>
      <w:r w:rsidRPr="001E6F93">
        <w:rPr>
          <w:rFonts w:ascii="Times New Roman" w:hAnsi="Times New Roman" w:cs="Times New Roman"/>
          <w:sz w:val="18"/>
          <w:szCs w:val="18"/>
          <w:lang w:val="pt-PT"/>
        </w:rPr>
        <w:t>Fernando Guerra | FG+SG</w:t>
      </w:r>
    </w:p>
  </w:endnote>
  <w:endnote w:id="4">
    <w:p w14:paraId="1E56387B" w14:textId="0271E3DF" w:rsidR="00B3433A" w:rsidRPr="00523A58" w:rsidRDefault="00B3433A" w:rsidP="00523A58">
      <w:pPr>
        <w:pStyle w:val="EndnoteText"/>
        <w:spacing w:line="276" w:lineRule="auto"/>
        <w:rPr>
          <w:rFonts w:ascii="Times New Roman" w:hAnsi="Times New Roman" w:cs="Times New Roman"/>
          <w:sz w:val="18"/>
          <w:szCs w:val="18"/>
          <w:lang w:val="en-CA"/>
        </w:rPr>
      </w:pPr>
      <w:r w:rsidRPr="00523A58">
        <w:rPr>
          <w:rStyle w:val="EndnoteReference"/>
          <w:rFonts w:ascii="Times New Roman" w:hAnsi="Times New Roman" w:cs="Times New Roman"/>
          <w:sz w:val="18"/>
          <w:szCs w:val="18"/>
        </w:rPr>
        <w:endnoteRef/>
      </w:r>
      <w:r w:rsidRPr="00523A58">
        <w:rPr>
          <w:rFonts w:ascii="Times New Roman" w:hAnsi="Times New Roman" w:cs="Times New Roman"/>
          <w:sz w:val="18"/>
          <w:szCs w:val="18"/>
        </w:rPr>
        <w:t xml:space="preserve"> </w:t>
      </w:r>
      <w:r w:rsidR="00E12186" w:rsidRPr="00523A58">
        <w:rPr>
          <w:rFonts w:ascii="Times New Roman" w:hAnsi="Times New Roman" w:cs="Times New Roman"/>
          <w:sz w:val="18"/>
          <w:szCs w:val="18"/>
        </w:rPr>
        <w:t xml:space="preserve">Photograph by </w:t>
      </w:r>
      <w:r w:rsidRPr="00523A58">
        <w:rPr>
          <w:rFonts w:ascii="Times New Roman" w:hAnsi="Times New Roman" w:cs="Times New Roman"/>
          <w:sz w:val="18"/>
          <w:szCs w:val="18"/>
          <w:lang w:val="en-US"/>
        </w:rPr>
        <w:t>Catarina Garrido and Helena Gonçalves</w:t>
      </w:r>
      <w:r w:rsidR="00C76EEF" w:rsidRPr="00523A58">
        <w:rPr>
          <w:rFonts w:ascii="Times New Roman" w:hAnsi="Times New Roman" w:cs="Times New Roman"/>
          <w:sz w:val="18"/>
          <w:szCs w:val="18"/>
          <w:lang w:val="en-US"/>
        </w:rPr>
        <w:t>.</w:t>
      </w:r>
    </w:p>
  </w:endnote>
  <w:endnote w:id="5">
    <w:p w14:paraId="37D2A3F3" w14:textId="594B2280" w:rsidR="00CC6EA6" w:rsidRPr="001E6F93" w:rsidRDefault="00CC6EA6" w:rsidP="00523A58">
      <w:pPr>
        <w:rPr>
          <w:lang w:val="en-US"/>
        </w:rPr>
      </w:pPr>
      <w:r w:rsidRPr="00523A58">
        <w:rPr>
          <w:rStyle w:val="EndnoteReference"/>
          <w:rFonts w:ascii="Times New Roman" w:hAnsi="Times New Roman" w:cs="Times New Roman"/>
          <w:sz w:val="18"/>
          <w:szCs w:val="18"/>
        </w:rPr>
        <w:endnoteRef/>
      </w:r>
      <w:r w:rsidRPr="00523A58">
        <w:rPr>
          <w:rFonts w:ascii="Times New Roman" w:hAnsi="Times New Roman" w:cs="Times New Roman"/>
          <w:sz w:val="18"/>
          <w:szCs w:val="18"/>
        </w:rPr>
        <w:t xml:space="preserve"> </w:t>
      </w:r>
      <w:r w:rsidRPr="00523A58">
        <w:rPr>
          <w:rFonts w:ascii="Times New Roman" w:hAnsi="Times New Roman" w:cs="Times New Roman"/>
          <w:bCs/>
          <w:sz w:val="18"/>
          <w:szCs w:val="18"/>
          <w:lang w:val="en-US"/>
        </w:rPr>
        <w:t>With contributions from Constança Costa Rosa and Sónia Casquiço (CGF)</w:t>
      </w:r>
      <w:r w:rsidRPr="00523A58">
        <w:rPr>
          <w:rFonts w:ascii="Times New Roman" w:hAnsi="Times New Roman" w:cs="Times New Roman"/>
          <w:sz w:val="18"/>
          <w:szCs w:val="18"/>
          <w:lang w:val="en-US"/>
        </w:rPr>
        <w:t xml:space="preserve">, as well as Karen </w:t>
      </w:r>
      <w:r w:rsidR="004E24E5">
        <w:rPr>
          <w:rFonts w:ascii="Times New Roman" w:hAnsi="Times New Roman" w:cs="Times New Roman"/>
          <w:sz w:val="18"/>
          <w:szCs w:val="18"/>
          <w:lang w:val="en-US"/>
        </w:rPr>
        <w:t>Potje and David Stevenson (CCA)</w:t>
      </w:r>
      <w:r w:rsidRPr="00523A58">
        <w:rPr>
          <w:lang w:val="en-US"/>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4438BD" w14:textId="77777777" w:rsidR="000C3CF9" w:rsidRDefault="000C3CF9" w:rsidP="007B233D">
      <w:pPr>
        <w:spacing w:line="240" w:lineRule="auto"/>
      </w:pPr>
      <w:r>
        <w:separator/>
      </w:r>
    </w:p>
  </w:footnote>
  <w:footnote w:type="continuationSeparator" w:id="0">
    <w:p w14:paraId="3E9EA780" w14:textId="77777777" w:rsidR="000C3CF9" w:rsidRDefault="000C3CF9" w:rsidP="007B233D">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61EA"/>
    <w:rsid w:val="000A5E7F"/>
    <w:rsid w:val="000C3CF9"/>
    <w:rsid w:val="000D55A6"/>
    <w:rsid w:val="000E03F4"/>
    <w:rsid w:val="001E6F93"/>
    <w:rsid w:val="001F7CD0"/>
    <w:rsid w:val="00272021"/>
    <w:rsid w:val="002F1C92"/>
    <w:rsid w:val="003835A8"/>
    <w:rsid w:val="00395FEA"/>
    <w:rsid w:val="003E79AD"/>
    <w:rsid w:val="00444A35"/>
    <w:rsid w:val="00447CA9"/>
    <w:rsid w:val="004543D7"/>
    <w:rsid w:val="00494803"/>
    <w:rsid w:val="004E24E5"/>
    <w:rsid w:val="004F5F4B"/>
    <w:rsid w:val="005120A2"/>
    <w:rsid w:val="00523A58"/>
    <w:rsid w:val="00527632"/>
    <w:rsid w:val="006061EA"/>
    <w:rsid w:val="00634824"/>
    <w:rsid w:val="00795DD3"/>
    <w:rsid w:val="007B233D"/>
    <w:rsid w:val="007C231A"/>
    <w:rsid w:val="007F6756"/>
    <w:rsid w:val="008003ED"/>
    <w:rsid w:val="008A489C"/>
    <w:rsid w:val="009A55E7"/>
    <w:rsid w:val="00A21BAB"/>
    <w:rsid w:val="00A843DE"/>
    <w:rsid w:val="00AC3208"/>
    <w:rsid w:val="00B3433A"/>
    <w:rsid w:val="00C01D19"/>
    <w:rsid w:val="00C62634"/>
    <w:rsid w:val="00C703D1"/>
    <w:rsid w:val="00C76EEF"/>
    <w:rsid w:val="00C9595E"/>
    <w:rsid w:val="00C95E72"/>
    <w:rsid w:val="00CC6EA6"/>
    <w:rsid w:val="00D02055"/>
    <w:rsid w:val="00E12186"/>
    <w:rsid w:val="00E54E44"/>
    <w:rsid w:val="00F6752B"/>
    <w:rsid w:val="00F8094F"/>
    <w:rsid w:val="00FA116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F9D409"/>
  <w15:docId w15:val="{F875F899-B5E9-4765-A7CF-390ADB7EF4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CA"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A843D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43DE"/>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A843DE"/>
    <w:rPr>
      <w:b/>
      <w:bCs/>
    </w:rPr>
  </w:style>
  <w:style w:type="character" w:customStyle="1" w:styleId="CommentSubjectChar">
    <w:name w:val="Comment Subject Char"/>
    <w:basedOn w:val="CommentTextChar"/>
    <w:link w:val="CommentSubject"/>
    <w:uiPriority w:val="99"/>
    <w:semiHidden/>
    <w:rsid w:val="00A843DE"/>
    <w:rPr>
      <w:b/>
      <w:bCs/>
      <w:sz w:val="20"/>
      <w:szCs w:val="20"/>
    </w:rPr>
  </w:style>
  <w:style w:type="character" w:styleId="Hyperlink">
    <w:name w:val="Hyperlink"/>
    <w:basedOn w:val="DefaultParagraphFont"/>
    <w:uiPriority w:val="99"/>
    <w:unhideWhenUsed/>
    <w:rsid w:val="003E79AD"/>
    <w:rPr>
      <w:color w:val="0000FF" w:themeColor="hyperlink"/>
      <w:u w:val="single"/>
    </w:rPr>
  </w:style>
  <w:style w:type="paragraph" w:styleId="EndnoteText">
    <w:name w:val="endnote text"/>
    <w:basedOn w:val="Normal"/>
    <w:link w:val="EndnoteTextChar"/>
    <w:uiPriority w:val="99"/>
    <w:semiHidden/>
    <w:unhideWhenUsed/>
    <w:rsid w:val="007B233D"/>
    <w:pPr>
      <w:spacing w:line="240" w:lineRule="auto"/>
    </w:pPr>
    <w:rPr>
      <w:sz w:val="20"/>
      <w:szCs w:val="20"/>
    </w:rPr>
  </w:style>
  <w:style w:type="character" w:customStyle="1" w:styleId="EndnoteTextChar">
    <w:name w:val="Endnote Text Char"/>
    <w:basedOn w:val="DefaultParagraphFont"/>
    <w:link w:val="EndnoteText"/>
    <w:uiPriority w:val="99"/>
    <w:semiHidden/>
    <w:rsid w:val="007B233D"/>
    <w:rPr>
      <w:sz w:val="20"/>
      <w:szCs w:val="20"/>
    </w:rPr>
  </w:style>
  <w:style w:type="character" w:styleId="EndnoteReference">
    <w:name w:val="endnote reference"/>
    <w:basedOn w:val="DefaultParagraphFont"/>
    <w:uiPriority w:val="99"/>
    <w:semiHidden/>
    <w:unhideWhenUsed/>
    <w:rsid w:val="007B233D"/>
    <w:rPr>
      <w:vertAlign w:val="superscript"/>
    </w:rPr>
  </w:style>
  <w:style w:type="paragraph" w:styleId="Header">
    <w:name w:val="header"/>
    <w:basedOn w:val="Normal"/>
    <w:link w:val="HeaderChar"/>
    <w:uiPriority w:val="99"/>
    <w:unhideWhenUsed/>
    <w:rsid w:val="007B233D"/>
    <w:pPr>
      <w:tabs>
        <w:tab w:val="center" w:pos="4320"/>
        <w:tab w:val="right" w:pos="8640"/>
      </w:tabs>
      <w:spacing w:line="240" w:lineRule="auto"/>
    </w:pPr>
  </w:style>
  <w:style w:type="character" w:customStyle="1" w:styleId="HeaderChar">
    <w:name w:val="Header Char"/>
    <w:basedOn w:val="DefaultParagraphFont"/>
    <w:link w:val="Header"/>
    <w:uiPriority w:val="99"/>
    <w:rsid w:val="007B233D"/>
  </w:style>
  <w:style w:type="paragraph" w:styleId="Footer">
    <w:name w:val="footer"/>
    <w:basedOn w:val="Normal"/>
    <w:link w:val="FooterChar"/>
    <w:uiPriority w:val="99"/>
    <w:unhideWhenUsed/>
    <w:rsid w:val="007B233D"/>
    <w:pPr>
      <w:tabs>
        <w:tab w:val="center" w:pos="4320"/>
        <w:tab w:val="right" w:pos="8640"/>
      </w:tabs>
      <w:spacing w:line="240" w:lineRule="auto"/>
    </w:pPr>
  </w:style>
  <w:style w:type="character" w:customStyle="1" w:styleId="FooterChar">
    <w:name w:val="Footer Char"/>
    <w:basedOn w:val="DefaultParagraphFont"/>
    <w:link w:val="Footer"/>
    <w:uiPriority w:val="99"/>
    <w:rsid w:val="007B233D"/>
  </w:style>
  <w:style w:type="paragraph" w:styleId="FootnoteText">
    <w:name w:val="footnote text"/>
    <w:basedOn w:val="Normal"/>
    <w:link w:val="FootnoteTextChar"/>
    <w:uiPriority w:val="99"/>
    <w:semiHidden/>
    <w:unhideWhenUsed/>
    <w:rsid w:val="00B3433A"/>
    <w:pPr>
      <w:spacing w:line="240" w:lineRule="auto"/>
    </w:pPr>
    <w:rPr>
      <w:sz w:val="20"/>
      <w:szCs w:val="20"/>
    </w:rPr>
  </w:style>
  <w:style w:type="character" w:customStyle="1" w:styleId="FootnoteTextChar">
    <w:name w:val="Footnote Text Char"/>
    <w:basedOn w:val="DefaultParagraphFont"/>
    <w:link w:val="FootnoteText"/>
    <w:uiPriority w:val="99"/>
    <w:semiHidden/>
    <w:rsid w:val="00B3433A"/>
    <w:rPr>
      <w:sz w:val="20"/>
      <w:szCs w:val="20"/>
    </w:rPr>
  </w:style>
  <w:style w:type="character" w:styleId="FootnoteReference">
    <w:name w:val="footnote reference"/>
    <w:basedOn w:val="DefaultParagraphFont"/>
    <w:uiPriority w:val="99"/>
    <w:semiHidden/>
    <w:unhideWhenUsed/>
    <w:rsid w:val="00B3433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3425636">
      <w:bodyDiv w:val="1"/>
      <w:marLeft w:val="0"/>
      <w:marRight w:val="0"/>
      <w:marTop w:val="0"/>
      <w:marBottom w:val="0"/>
      <w:divBdr>
        <w:top w:val="none" w:sz="0" w:space="0" w:color="auto"/>
        <w:left w:val="none" w:sz="0" w:space="0" w:color="auto"/>
        <w:bottom w:val="none" w:sz="0" w:space="0" w:color="auto"/>
        <w:right w:val="none" w:sz="0" w:space="0" w:color="auto"/>
      </w:divBdr>
    </w:div>
    <w:div w:id="13083186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artlib@gulbenkian.pt"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ref@cca.qc.ca" TargetMode="Externa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biblioteca@serralves.pt" TargetMode="External"/><Relationship Id="rId14" Type="http://schemas.openxmlformats.org/officeDocument/2006/relationships/image" Target="media/image5.jpg"/></Relationships>
</file>

<file path=word/_rels/endnotes.xml.rels><?xml version="1.0" encoding="UTF-8" standalone="yes"?>
<Relationships xmlns="http://schemas.openxmlformats.org/package/2006/relationships"><Relationship Id="rId2" Type="http://schemas.openxmlformats.org/officeDocument/2006/relationships/hyperlink" Target="https://basecamp.com/" TargetMode="External"/><Relationship Id="rId1" Type="http://schemas.openxmlformats.org/officeDocument/2006/relationships/hyperlink" Target="https://www.publico.pt/2014/07/23/culturaipsilon/noticia/siza-vieira-doa-acervo-a-gulbenkian-serralves-e-ao-centro-canadiano-de-arquitetura-166401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900D5E-DAD9-4E71-BBF9-468275231B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4151</Words>
  <Characters>22421</Characters>
  <Application>Microsoft Office Word</Application>
  <DocSecurity>0</DocSecurity>
  <Lines>186</Lines>
  <Paragraphs>53</Paragraphs>
  <ScaleCrop>false</ScaleCrop>
  <HeadingPairs>
    <vt:vector size="2" baseType="variant">
      <vt:variant>
        <vt:lpstr>Title</vt:lpstr>
      </vt:variant>
      <vt:variant>
        <vt:i4>1</vt:i4>
      </vt:variant>
    </vt:vector>
  </HeadingPairs>
  <TitlesOfParts>
    <vt:vector size="1" baseType="lpstr">
      <vt:lpstr/>
    </vt:vector>
  </TitlesOfParts>
  <Company>Centre Canadien D'Architecture</Company>
  <LinksUpToDate>false</LinksUpToDate>
  <CharactersWithSpaces>26519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Adria Seccareccia</dc:creator>
  <cp:lastModifiedBy>Carla Seixas</cp:lastModifiedBy>
  <cp:revision>2</cp:revision>
  <dcterms:created xsi:type="dcterms:W3CDTF">2019-07-31T15:42:00Z</dcterms:created>
  <dcterms:modified xsi:type="dcterms:W3CDTF">2019-07-31T15:42:00Z</dcterms:modified>
</cp:coreProperties>
</file>